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F91BA3">
      <w:pPr>
        <w:spacing w:line="600" w:lineRule="exact"/>
        <w:rPr>
          <w:rFonts w:ascii="黑体" w:hAnsi="黑体" w:eastAsia="黑体" w:cs="宋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color w:val="auto"/>
          <w:sz w:val="32"/>
          <w:szCs w:val="32"/>
          <w:highlight w:val="none"/>
        </w:rPr>
        <w:t>附件3</w:t>
      </w:r>
    </w:p>
    <w:p w14:paraId="3AC82346">
      <w:pPr>
        <w:keepNext/>
        <w:keepLines/>
        <w:jc w:val="center"/>
        <w:outlineLvl w:val="1"/>
        <w:rPr>
          <w:rFonts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</w:rPr>
      </w:pPr>
      <w:bookmarkStart w:id="3" w:name="_GoBack"/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</w:rPr>
        <w:t>就业见习协议书</w:t>
      </w:r>
    </w:p>
    <w:bookmarkEnd w:id="3"/>
    <w:p w14:paraId="3B2F8B8C">
      <w:pPr>
        <w:tabs>
          <w:tab w:val="left" w:pos="4830"/>
          <w:tab w:val="left" w:pos="6663"/>
        </w:tabs>
        <w:spacing w:line="460" w:lineRule="exact"/>
        <w:rPr>
          <w:rFonts w:ascii="仿宋_GB2312" w:hAnsi="宋体" w:eastAsia="仿宋_GB2312" w:cs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甲方（见习单位）：</w:t>
      </w: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  <w:u w:val="single"/>
        </w:rPr>
        <w:t xml:space="preserve">                        </w:t>
      </w:r>
    </w:p>
    <w:p w14:paraId="2EE10BA9">
      <w:pPr>
        <w:tabs>
          <w:tab w:val="left" w:pos="4830"/>
          <w:tab w:val="left" w:pos="6379"/>
          <w:tab w:val="left" w:pos="6663"/>
        </w:tabs>
        <w:spacing w:line="460" w:lineRule="exact"/>
        <w:rPr>
          <w:rFonts w:ascii="仿宋_GB2312" w:hAnsi="宋体" w:eastAsia="仿宋_GB2312" w:cs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乙方（见习人员）：</w:t>
      </w: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  <w:u w:val="single"/>
        </w:rPr>
        <w:t xml:space="preserve">                        </w:t>
      </w:r>
    </w:p>
    <w:p w14:paraId="0CE62FD8">
      <w:pPr>
        <w:tabs>
          <w:tab w:val="left" w:pos="4830"/>
        </w:tabs>
        <w:spacing w:line="460" w:lineRule="exact"/>
        <w:rPr>
          <w:rFonts w:ascii="仿宋_GB2312" w:hAnsi="宋体" w:eastAsia="仿宋_GB2312" w:cs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毕业学校：</w:t>
      </w: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  <w:u w:val="single"/>
        </w:rPr>
        <w:t xml:space="preserve">                        </w:t>
      </w: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学    历：</w:t>
      </w: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  <w:u w:val="single"/>
        </w:rPr>
        <w:t xml:space="preserve">            </w:t>
      </w:r>
    </w:p>
    <w:p w14:paraId="6E7F7316">
      <w:pPr>
        <w:tabs>
          <w:tab w:val="left" w:pos="4830"/>
        </w:tabs>
        <w:spacing w:line="460" w:lineRule="exact"/>
        <w:rPr>
          <w:rFonts w:ascii="仿宋_GB2312" w:hAnsi="宋体" w:eastAsia="仿宋_GB2312" w:cs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专    业：</w:t>
      </w: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  <w:u w:val="single"/>
        </w:rPr>
        <w:t xml:space="preserve">                        </w:t>
      </w: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毕业时间：</w:t>
      </w: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  <w:u w:val="single"/>
        </w:rPr>
        <w:t xml:space="preserve">            </w:t>
      </w:r>
    </w:p>
    <w:p w14:paraId="27E1FA46">
      <w:pPr>
        <w:tabs>
          <w:tab w:val="left" w:pos="4830"/>
        </w:tabs>
        <w:spacing w:line="460" w:lineRule="exact"/>
        <w:ind w:firstLine="560" w:firstLineChars="200"/>
        <w:rPr>
          <w:rFonts w:ascii="仿宋_GB2312" w:hAnsi="宋体" w:eastAsia="仿宋_GB2312" w:cs="宋体"/>
          <w:color w:val="auto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为明确见习人员与见习单位的责任和义务，根据《河南省就业见习管理办法》及相关法律法规，本着自愿的原则，经甲乙双方平等协商一致，签订本协议。</w:t>
      </w:r>
    </w:p>
    <w:p w14:paraId="11D6AEF7">
      <w:pPr>
        <w:tabs>
          <w:tab w:val="left" w:pos="4830"/>
        </w:tabs>
        <w:spacing w:line="460" w:lineRule="exact"/>
        <w:ind w:firstLine="560" w:firstLineChars="200"/>
        <w:rPr>
          <w:rFonts w:ascii="黑体" w:hAnsi="宋体" w:eastAsia="黑体" w:cs="宋体"/>
          <w:color w:val="auto"/>
          <w:sz w:val="28"/>
          <w:szCs w:val="28"/>
          <w:highlight w:val="none"/>
        </w:rPr>
      </w:pPr>
      <w:r>
        <w:rPr>
          <w:rFonts w:hint="eastAsia" w:ascii="黑体" w:hAnsi="宋体" w:eastAsia="黑体" w:cs="宋体"/>
          <w:color w:val="auto"/>
          <w:sz w:val="28"/>
          <w:szCs w:val="28"/>
          <w:highlight w:val="none"/>
        </w:rPr>
        <w:t>一、见习期限</w:t>
      </w:r>
    </w:p>
    <w:p w14:paraId="0E3849B2">
      <w:pPr>
        <w:wordWrap w:val="0"/>
        <w:spacing w:line="460" w:lineRule="exact"/>
        <w:ind w:firstLine="560" w:firstLineChars="200"/>
        <w:rPr>
          <w:rFonts w:ascii="仿宋_GB2312" w:hAnsi="Times New Roman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乙方到甲方参加就业见习，见习期限为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个月，自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年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日起至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年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_GB2312" w:hAnsi="Times New Roman" w:eastAsia="仿宋_GB2312"/>
          <w:color w:val="auto"/>
          <w:sz w:val="28"/>
          <w:szCs w:val="28"/>
          <w:highlight w:val="none"/>
        </w:rPr>
        <w:t>日止。</w:t>
      </w:r>
    </w:p>
    <w:p w14:paraId="4C77B103">
      <w:pPr>
        <w:tabs>
          <w:tab w:val="left" w:pos="4830"/>
        </w:tabs>
        <w:spacing w:line="460" w:lineRule="exact"/>
        <w:ind w:firstLine="560" w:firstLineChars="200"/>
        <w:rPr>
          <w:rFonts w:ascii="黑体" w:hAnsi="宋体" w:eastAsia="黑体" w:cs="宋体"/>
          <w:color w:val="auto"/>
          <w:sz w:val="28"/>
          <w:szCs w:val="28"/>
          <w:highlight w:val="none"/>
        </w:rPr>
      </w:pPr>
      <w:r>
        <w:rPr>
          <w:rFonts w:hint="eastAsia" w:ascii="黑体" w:hAnsi="宋体" w:eastAsia="黑体" w:cs="宋体"/>
          <w:color w:val="auto"/>
          <w:sz w:val="28"/>
          <w:szCs w:val="28"/>
          <w:highlight w:val="none"/>
        </w:rPr>
        <w:t>二、见习岗位</w:t>
      </w:r>
    </w:p>
    <w:p w14:paraId="4902FD5D">
      <w:pPr>
        <w:tabs>
          <w:tab w:val="left" w:pos="4830"/>
        </w:tabs>
        <w:wordWrap w:val="0"/>
        <w:spacing w:line="460" w:lineRule="exact"/>
        <w:ind w:firstLine="560" w:firstLineChars="200"/>
        <w:rPr>
          <w:rFonts w:ascii="仿宋_GB2312" w:hAnsi="宋体" w:eastAsia="仿宋_GB2312" w:cs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甲方根据工作需要和乙方实际情况，安排其到甲方</w:t>
      </w: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  <w:u w:val="single"/>
        </w:rPr>
        <w:t xml:space="preserve">                    </w:t>
      </w: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部门，从事</w:t>
      </w: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  <w:u w:val="single"/>
        </w:rPr>
        <w:t xml:space="preserve">                </w:t>
      </w: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（见习岗位）工作。</w:t>
      </w:r>
    </w:p>
    <w:p w14:paraId="0428C20F">
      <w:pPr>
        <w:tabs>
          <w:tab w:val="left" w:pos="4830"/>
        </w:tabs>
        <w:spacing w:line="460" w:lineRule="exact"/>
        <w:ind w:firstLine="560" w:firstLineChars="200"/>
        <w:rPr>
          <w:rFonts w:ascii="仿宋_GB2312" w:hAnsi="宋体" w:eastAsia="仿宋_GB2312" w:cs="宋体"/>
          <w:color w:val="auto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见习期间，甲方负责安排专门技术管理人员对乙方进行业务培训、技术指导和日常管理；乙方应自觉遵守劳动纪律，认真完成见习任务。</w:t>
      </w:r>
    </w:p>
    <w:p w14:paraId="3E03BA1F">
      <w:pPr>
        <w:tabs>
          <w:tab w:val="left" w:pos="4830"/>
        </w:tabs>
        <w:spacing w:line="460" w:lineRule="exact"/>
        <w:ind w:firstLine="560" w:firstLineChars="200"/>
        <w:rPr>
          <w:rFonts w:ascii="黑体" w:hAnsi="宋体" w:eastAsia="黑体" w:cs="宋体"/>
          <w:color w:val="auto"/>
          <w:sz w:val="28"/>
          <w:szCs w:val="28"/>
          <w:highlight w:val="none"/>
        </w:rPr>
      </w:pPr>
      <w:r>
        <w:rPr>
          <w:rFonts w:hint="eastAsia" w:ascii="黑体" w:hAnsi="宋体" w:eastAsia="黑体" w:cs="宋体"/>
          <w:color w:val="auto"/>
          <w:sz w:val="28"/>
          <w:szCs w:val="28"/>
          <w:highlight w:val="none"/>
        </w:rPr>
        <w:t>三、见习待遇</w:t>
      </w:r>
    </w:p>
    <w:p w14:paraId="7E55680B">
      <w:pPr>
        <w:tabs>
          <w:tab w:val="left" w:pos="4830"/>
        </w:tabs>
        <w:spacing w:line="460" w:lineRule="exact"/>
        <w:ind w:firstLine="560" w:firstLineChars="200"/>
        <w:rPr>
          <w:rFonts w:ascii="黑体" w:hAnsi="宋体" w:eastAsia="黑体" w:cs="宋体"/>
          <w:color w:val="auto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（一）甲方根据有关规定为乙方提供见习基本生活费，并通过社保卡银行账户发放，月基本生活费标准不低于人民币</w:t>
      </w: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元。</w:t>
      </w:r>
    </w:p>
    <w:p w14:paraId="4678B16C">
      <w:pPr>
        <w:tabs>
          <w:tab w:val="left" w:pos="4830"/>
        </w:tabs>
        <w:spacing w:line="460" w:lineRule="exact"/>
        <w:ind w:firstLine="560" w:firstLineChars="200"/>
        <w:rPr>
          <w:rFonts w:ascii="仿宋_GB2312" w:hAnsi="宋体" w:eastAsia="仿宋_GB2312" w:cs="宋体"/>
          <w:color w:val="auto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（二）甲方按照国家和当地有关规定</w:t>
      </w: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  <w:lang w:val="zh-CN"/>
        </w:rPr>
        <w:t>为</w:t>
      </w: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乙方</w:t>
      </w: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  <w:lang w:val="zh-CN"/>
        </w:rPr>
        <w:t>办理人身意外伤害保险，</w:t>
      </w: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并及时以书面形式告知乙方。</w:t>
      </w:r>
    </w:p>
    <w:p w14:paraId="32369C8E">
      <w:pPr>
        <w:tabs>
          <w:tab w:val="left" w:pos="4830"/>
        </w:tabs>
        <w:spacing w:line="460" w:lineRule="exact"/>
        <w:ind w:firstLine="560" w:firstLineChars="200"/>
        <w:rPr>
          <w:rFonts w:ascii="仿宋_GB2312" w:hAnsi="宋体" w:eastAsia="仿宋_GB2312" w:cs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黑体" w:hAnsi="宋体" w:eastAsia="黑体" w:cs="宋体"/>
          <w:color w:val="auto"/>
          <w:sz w:val="28"/>
          <w:szCs w:val="28"/>
          <w:highlight w:val="none"/>
        </w:rPr>
        <w:t>四、岗位纪律</w:t>
      </w:r>
    </w:p>
    <w:p w14:paraId="26CDAA8A">
      <w:pPr>
        <w:tabs>
          <w:tab w:val="left" w:pos="4830"/>
        </w:tabs>
        <w:spacing w:line="460" w:lineRule="exact"/>
        <w:ind w:firstLine="560" w:firstLineChars="200"/>
        <w:rPr>
          <w:rFonts w:ascii="仿宋_GB2312" w:hAnsi="宋体" w:eastAsia="仿宋_GB2312" w:cs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（一）乙方应严格遵守国家法律法规，遵守甲方的见习工作相关规章制度，服从甲方的指导和管理。</w:t>
      </w:r>
    </w:p>
    <w:p w14:paraId="470AEA57">
      <w:pPr>
        <w:tabs>
          <w:tab w:val="left" w:pos="4830"/>
        </w:tabs>
        <w:spacing w:line="460" w:lineRule="exact"/>
        <w:ind w:firstLine="560" w:firstLineChars="200"/>
        <w:rPr>
          <w:rFonts w:ascii="仿宋_GB2312" w:hAnsi="宋体" w:eastAsia="仿宋_GB2312" w:cs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（二）乙方如违反见习规章制度和岗位纪律，甲方有权进行批评教育，并按照有关规定依法给予相应处理。</w:t>
      </w:r>
    </w:p>
    <w:p w14:paraId="2C090F5E">
      <w:pPr>
        <w:tabs>
          <w:tab w:val="left" w:pos="4830"/>
        </w:tabs>
        <w:spacing w:line="460" w:lineRule="exact"/>
        <w:ind w:firstLine="560" w:firstLineChars="200"/>
        <w:rPr>
          <w:rFonts w:ascii="黑体" w:hAnsi="宋体" w:eastAsia="黑体" w:cs="宋体"/>
          <w:color w:val="auto"/>
          <w:sz w:val="28"/>
          <w:szCs w:val="28"/>
          <w:highlight w:val="none"/>
        </w:rPr>
      </w:pPr>
      <w:r>
        <w:rPr>
          <w:rFonts w:hint="eastAsia" w:ascii="黑体" w:hAnsi="宋体" w:eastAsia="黑体" w:cs="宋体"/>
          <w:color w:val="auto"/>
          <w:sz w:val="28"/>
          <w:szCs w:val="28"/>
          <w:highlight w:val="none"/>
        </w:rPr>
        <w:t>五、劳动保护</w:t>
      </w:r>
    </w:p>
    <w:p w14:paraId="32933D6D">
      <w:pPr>
        <w:tabs>
          <w:tab w:val="left" w:pos="4830"/>
        </w:tabs>
        <w:spacing w:line="460" w:lineRule="exact"/>
        <w:ind w:firstLine="560" w:firstLineChars="200"/>
        <w:rPr>
          <w:rFonts w:ascii="仿宋_GB2312" w:hAnsi="宋体" w:eastAsia="仿宋_GB2312" w:cs="宋体"/>
          <w:color w:val="auto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（一）甲方为乙方提供符合国家规定的安全卫生工作环境，提供履行职责所需的物质技术条件，提供必需的工作条件和有效的劳动安全卫生防护措施，在保证乙方人身安全不受危害的环境条件下工作。</w:t>
      </w:r>
    </w:p>
    <w:p w14:paraId="37609466">
      <w:pPr>
        <w:tabs>
          <w:tab w:val="left" w:pos="4830"/>
        </w:tabs>
        <w:spacing w:line="460" w:lineRule="exact"/>
        <w:ind w:firstLine="560" w:firstLineChars="200"/>
        <w:rPr>
          <w:rFonts w:ascii="仿宋_GB2312" w:hAnsi="宋体" w:eastAsia="仿宋_GB2312" w:cs="宋体"/>
          <w:color w:val="auto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（二）甲方严格执行国家有关职工工作时间等规定，维护乙方劳动休息权利。</w:t>
      </w:r>
    </w:p>
    <w:p w14:paraId="1736EE7C">
      <w:pPr>
        <w:tabs>
          <w:tab w:val="left" w:pos="4830"/>
        </w:tabs>
        <w:spacing w:line="460" w:lineRule="exact"/>
        <w:ind w:firstLine="560" w:firstLineChars="200"/>
        <w:rPr>
          <w:rFonts w:ascii="仿宋_GB2312" w:hAnsi="宋体" w:eastAsia="仿宋_GB2312" w:cs="宋体"/>
          <w:color w:val="auto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（三）见习人员参加见习期间，双方不建立劳动关系，见习人员不属于见习单位的在岗职工和从业人员。</w:t>
      </w:r>
    </w:p>
    <w:p w14:paraId="45094A3C">
      <w:pPr>
        <w:tabs>
          <w:tab w:val="left" w:pos="4830"/>
        </w:tabs>
        <w:spacing w:line="460" w:lineRule="exact"/>
        <w:ind w:firstLine="560" w:firstLineChars="200"/>
        <w:rPr>
          <w:rFonts w:ascii="仿宋_GB2312" w:hAnsi="宋体" w:eastAsia="仿宋_GB2312" w:cs="宋体"/>
          <w:color w:val="auto"/>
          <w:sz w:val="28"/>
          <w:szCs w:val="28"/>
          <w:highlight w:val="none"/>
        </w:rPr>
      </w:pPr>
      <w:r>
        <w:rPr>
          <w:rFonts w:hint="eastAsia" w:ascii="黑体" w:hAnsi="宋体" w:eastAsia="黑体" w:cs="宋体"/>
          <w:color w:val="auto"/>
          <w:sz w:val="28"/>
          <w:szCs w:val="28"/>
          <w:highlight w:val="none"/>
        </w:rPr>
        <w:t>六、见习协议的变更和解除</w:t>
      </w:r>
    </w:p>
    <w:p w14:paraId="6194E20C">
      <w:pPr>
        <w:tabs>
          <w:tab w:val="left" w:pos="4830"/>
        </w:tabs>
        <w:spacing w:line="460" w:lineRule="exact"/>
        <w:ind w:firstLine="560" w:firstLineChars="200"/>
        <w:rPr>
          <w:rFonts w:ascii="仿宋_GB2312" w:hAnsi="宋体" w:eastAsia="仿宋_GB2312" w:cs="宋体"/>
          <w:color w:val="auto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（一）甲乙双方经协商一致，可以变更或解除本协议。</w:t>
      </w:r>
    </w:p>
    <w:p w14:paraId="6D78B148">
      <w:pPr>
        <w:tabs>
          <w:tab w:val="left" w:pos="4830"/>
        </w:tabs>
        <w:spacing w:line="460" w:lineRule="exact"/>
        <w:ind w:firstLine="560" w:firstLineChars="200"/>
        <w:rPr>
          <w:rFonts w:ascii="仿宋_GB2312" w:hAnsi="宋体" w:eastAsia="仿宋_GB2312" w:cs="宋体"/>
          <w:color w:val="auto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（二）甲方未按本协议要求提供见习岗位或克扣、无故拖欠乙方见习基本生活费的，乙方有权解除协议，并向当地人力资源社会保障部门反映。</w:t>
      </w:r>
    </w:p>
    <w:p w14:paraId="5077E281">
      <w:pPr>
        <w:tabs>
          <w:tab w:val="left" w:pos="4830"/>
        </w:tabs>
        <w:spacing w:line="460" w:lineRule="exact"/>
        <w:ind w:firstLine="560" w:firstLineChars="200"/>
        <w:rPr>
          <w:rFonts w:ascii="仿宋_GB2312" w:hAnsi="宋体" w:eastAsia="仿宋_GB2312" w:cs="宋体"/>
          <w:color w:val="auto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（三）乙方违反甲方规章制度或无正当理由脱离见习岗位的，甲方有权解除协议，并向当地公共就业人才服务机构报备。</w:t>
      </w:r>
    </w:p>
    <w:p w14:paraId="63E578FA">
      <w:pPr>
        <w:tabs>
          <w:tab w:val="left" w:pos="4830"/>
        </w:tabs>
        <w:spacing w:line="460" w:lineRule="exact"/>
        <w:ind w:firstLine="560" w:firstLineChars="200"/>
        <w:rPr>
          <w:rFonts w:ascii="仿宋_GB2312" w:hAnsi="宋体" w:eastAsia="仿宋_GB2312" w:cs="宋体"/>
          <w:color w:val="auto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（四）乙方提前解除见习协议的，</w:t>
      </w:r>
      <w:r>
        <w:rPr>
          <w:rFonts w:hint="eastAsia" w:ascii="仿宋_GB2312" w:hAnsi="宋体" w:eastAsia="仿宋_GB2312" w:cs="宋体"/>
          <w:color w:val="auto"/>
          <w:spacing w:val="-6"/>
          <w:sz w:val="28"/>
          <w:szCs w:val="28"/>
          <w:highlight w:val="none"/>
        </w:rPr>
        <w:t>应提前</w:t>
      </w:r>
      <w:r>
        <w:rPr>
          <w:rFonts w:ascii="仿宋_GB2312" w:hAnsi="宋体" w:eastAsia="仿宋_GB2312" w:cs="宋体"/>
          <w:color w:val="auto"/>
          <w:spacing w:val="-6"/>
          <w:sz w:val="28"/>
          <w:szCs w:val="28"/>
          <w:highlight w:val="none"/>
        </w:rPr>
        <w:t>3</w:t>
      </w:r>
      <w:r>
        <w:rPr>
          <w:rFonts w:hint="eastAsia" w:ascii="仿宋_GB2312" w:hAnsi="宋体" w:eastAsia="仿宋_GB2312" w:cs="宋体"/>
          <w:color w:val="auto"/>
          <w:spacing w:val="-6"/>
          <w:sz w:val="28"/>
          <w:szCs w:val="28"/>
          <w:highlight w:val="none"/>
        </w:rPr>
        <w:t>天书面通知甲方，并做好工作交接</w:t>
      </w: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，甲方应允许其解除协议。</w:t>
      </w:r>
    </w:p>
    <w:p w14:paraId="2EE2FB48">
      <w:pPr>
        <w:tabs>
          <w:tab w:val="left" w:pos="4830"/>
        </w:tabs>
        <w:spacing w:line="460" w:lineRule="exact"/>
        <w:ind w:firstLine="560" w:firstLineChars="200"/>
        <w:rPr>
          <w:rFonts w:ascii="仿宋_GB2312" w:hAnsi="宋体" w:eastAsia="仿宋_GB2312" w:cs="宋体"/>
          <w:color w:val="auto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  <w:lang w:val="zh-CN"/>
        </w:rPr>
        <w:t>（五）见习期限届满时，甲方应对乙方进行考核鉴定，出具见习证明。</w:t>
      </w:r>
    </w:p>
    <w:p w14:paraId="56FC353F">
      <w:pPr>
        <w:tabs>
          <w:tab w:val="left" w:pos="4830"/>
        </w:tabs>
        <w:spacing w:line="460" w:lineRule="exact"/>
        <w:ind w:firstLine="560" w:firstLineChars="200"/>
        <w:rPr>
          <w:rFonts w:ascii="黑体" w:hAnsi="宋体" w:eastAsia="黑体" w:cs="宋体"/>
          <w:color w:val="auto"/>
          <w:sz w:val="28"/>
          <w:szCs w:val="28"/>
          <w:highlight w:val="none"/>
        </w:rPr>
      </w:pPr>
      <w:r>
        <w:rPr>
          <w:rFonts w:hint="eastAsia" w:ascii="黑体" w:hAnsi="宋体" w:eastAsia="黑体" w:cs="宋体"/>
          <w:color w:val="auto"/>
          <w:sz w:val="28"/>
          <w:szCs w:val="28"/>
          <w:highlight w:val="none"/>
        </w:rPr>
        <w:t>七、其他</w:t>
      </w:r>
    </w:p>
    <w:p w14:paraId="1C9BBCD6">
      <w:pPr>
        <w:tabs>
          <w:tab w:val="left" w:pos="4830"/>
        </w:tabs>
        <w:spacing w:line="460" w:lineRule="exact"/>
        <w:ind w:firstLine="560" w:firstLineChars="200"/>
        <w:rPr>
          <w:rFonts w:ascii="黑体" w:hAnsi="宋体" w:eastAsia="黑体" w:cs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黑体" w:hAnsi="宋体" w:eastAsia="黑体" w:cs="宋体"/>
          <w:color w:val="auto"/>
          <w:sz w:val="28"/>
          <w:szCs w:val="28"/>
          <w:highlight w:val="none"/>
          <w:u w:val="single"/>
        </w:rPr>
        <w:t xml:space="preserve">                                                        </w:t>
      </w:r>
    </w:p>
    <w:p w14:paraId="2F27A314">
      <w:pPr>
        <w:tabs>
          <w:tab w:val="left" w:pos="4830"/>
        </w:tabs>
        <w:spacing w:line="460" w:lineRule="exact"/>
        <w:rPr>
          <w:rFonts w:ascii="黑体" w:hAnsi="宋体" w:eastAsia="黑体" w:cs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黑体" w:hAnsi="宋体" w:eastAsia="黑体" w:cs="宋体"/>
          <w:color w:val="auto"/>
          <w:sz w:val="28"/>
          <w:szCs w:val="28"/>
          <w:highlight w:val="none"/>
          <w:u w:val="single"/>
        </w:rPr>
        <w:t xml:space="preserve">                                                            </w:t>
      </w:r>
    </w:p>
    <w:p w14:paraId="50F06589">
      <w:pPr>
        <w:tabs>
          <w:tab w:val="left" w:pos="4830"/>
        </w:tabs>
        <w:spacing w:line="460" w:lineRule="exact"/>
        <w:ind w:firstLine="560" w:firstLineChars="200"/>
        <w:rPr>
          <w:rFonts w:ascii="仿宋_GB2312" w:hAnsi="宋体" w:eastAsia="仿宋_GB2312" w:cs="宋体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  <w:lang w:val="zh-CN"/>
        </w:rPr>
        <w:t xml:space="preserve">本协议未尽事宜，由双方协商解决。 </w:t>
      </w:r>
    </w:p>
    <w:p w14:paraId="57BC4E36">
      <w:pPr>
        <w:tabs>
          <w:tab w:val="left" w:pos="4830"/>
        </w:tabs>
        <w:spacing w:line="460" w:lineRule="exact"/>
        <w:ind w:firstLine="560" w:firstLineChars="200"/>
        <w:rPr>
          <w:rFonts w:ascii="仿宋_GB2312" w:hAnsi="宋体" w:eastAsia="仿宋_GB2312" w:cs="宋体"/>
          <w:color w:val="auto"/>
          <w:sz w:val="28"/>
          <w:szCs w:val="28"/>
          <w:highlight w:val="none"/>
        </w:rPr>
      </w:pPr>
      <w:r>
        <w:rPr>
          <w:rFonts w:hint="eastAsia" w:ascii="黑体" w:hAnsi="宋体" w:eastAsia="黑体" w:cs="宋体"/>
          <w:color w:val="auto"/>
          <w:sz w:val="28"/>
          <w:szCs w:val="28"/>
          <w:highlight w:val="none"/>
        </w:rPr>
        <w:t>八、法律效力</w:t>
      </w:r>
    </w:p>
    <w:p w14:paraId="617AA8B8">
      <w:pPr>
        <w:tabs>
          <w:tab w:val="left" w:pos="4830"/>
        </w:tabs>
        <w:spacing w:line="460" w:lineRule="exact"/>
        <w:ind w:firstLine="560" w:firstLineChars="200"/>
        <w:rPr>
          <w:rFonts w:ascii="仿宋_GB2312" w:hAnsi="宋体" w:eastAsia="仿宋_GB2312" w:cs="宋体"/>
          <w:color w:val="auto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本协议一式两份，甲乙双方各执一份。本协议经甲乙双方签字后生效。</w:t>
      </w:r>
    </w:p>
    <w:p w14:paraId="6853E4E9">
      <w:pPr>
        <w:tabs>
          <w:tab w:val="left" w:pos="4830"/>
        </w:tabs>
        <w:spacing w:line="460" w:lineRule="exact"/>
        <w:rPr>
          <w:rFonts w:ascii="仿宋_GB2312" w:hAnsi="宋体" w:eastAsia="仿宋_GB2312" w:cs="宋体"/>
          <w:color w:val="auto"/>
          <w:sz w:val="28"/>
          <w:szCs w:val="28"/>
          <w:highlight w:val="none"/>
        </w:rPr>
      </w:pPr>
    </w:p>
    <w:p w14:paraId="4A3913C1">
      <w:pPr>
        <w:tabs>
          <w:tab w:val="left" w:pos="4830"/>
        </w:tabs>
        <w:spacing w:line="460" w:lineRule="exact"/>
        <w:ind w:firstLine="560" w:firstLineChars="200"/>
        <w:rPr>
          <w:rFonts w:ascii="仿宋_GB2312" w:hAnsi="宋体" w:eastAsia="仿宋_GB2312" w:cs="宋体"/>
          <w:color w:val="auto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甲方（盖章）：              乙方（签名）：</w:t>
      </w:r>
    </w:p>
    <w:p w14:paraId="4229A32E">
      <w:pPr>
        <w:tabs>
          <w:tab w:val="left" w:pos="4830"/>
        </w:tabs>
        <w:spacing w:line="460" w:lineRule="exact"/>
        <w:ind w:firstLine="560" w:firstLineChars="200"/>
        <w:rPr>
          <w:rFonts w:ascii="仿宋_GB2312" w:hAnsi="宋体" w:eastAsia="仿宋_GB2312" w:cs="宋体"/>
          <w:color w:val="auto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代表人：</w:t>
      </w:r>
    </w:p>
    <w:p w14:paraId="04FA6F5F">
      <w:pPr>
        <w:tabs>
          <w:tab w:val="left" w:pos="4830"/>
          <w:tab w:val="left" w:pos="5103"/>
        </w:tabs>
        <w:spacing w:line="460" w:lineRule="exact"/>
        <w:ind w:firstLine="560" w:firstLineChars="200"/>
        <w:rPr>
          <w:rFonts w:ascii="仿宋_GB2312" w:hAnsi="宋体" w:eastAsia="仿宋_GB2312" w:cs="宋体"/>
          <w:color w:val="auto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联系电话：                  联系电话：</w:t>
      </w:r>
    </w:p>
    <w:p w14:paraId="74A3D65F">
      <w:pPr>
        <w:tabs>
          <w:tab w:val="left" w:pos="4830"/>
          <w:tab w:val="left" w:pos="5103"/>
        </w:tabs>
        <w:spacing w:line="460" w:lineRule="exact"/>
        <w:ind w:firstLine="560" w:firstLineChars="200"/>
        <w:rPr>
          <w:rFonts w:ascii="仿宋_GB2312" w:hAnsi="宋体" w:eastAsia="仿宋_GB2312" w:cs="宋体"/>
          <w:color w:val="auto"/>
          <w:sz w:val="28"/>
          <w:szCs w:val="28"/>
          <w:highlight w:val="none"/>
        </w:rPr>
      </w:pPr>
    </w:p>
    <w:p w14:paraId="5C9EDABD">
      <w:pPr>
        <w:tabs>
          <w:tab w:val="left" w:pos="7560"/>
        </w:tabs>
        <w:spacing w:line="460" w:lineRule="exact"/>
        <w:ind w:firstLine="1120" w:firstLineChars="400"/>
        <w:rPr>
          <w:rFonts w:ascii="Times New Roman" w:hAnsi="Times New Roman" w:eastAsia="黑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年   月   日                年   月   日</w:t>
      </w:r>
    </w:p>
    <w:p w14:paraId="0E4252DD"/>
    <w:sectPr>
      <w:footerReference r:id="rId3" w:type="default"/>
      <w:pgSz w:w="11906" w:h="16838"/>
      <w:pgMar w:top="1701" w:right="1474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0DB55">
    <w:pPr>
      <w:tabs>
        <w:tab w:val="center" w:pos="4153"/>
        <w:tab w:val="right" w:pos="8306"/>
      </w:tabs>
      <w:snapToGrid w:val="0"/>
      <w:ind w:right="360" w:firstLine="360"/>
      <w:jc w:val="left"/>
      <w:rPr>
        <w:rFonts w:ascii="Times New Roman" w:hAnsi="Times New Roman"/>
        <w:sz w:val="18"/>
        <w:szCs w:val="18"/>
      </w:rPr>
    </w:pPr>
    <w:bookmarkStart w:id="0" w:name="_Hlk212107644"/>
    <w:bookmarkEnd w:id="0"/>
    <w:bookmarkStart w:id="1" w:name="OLE_LINK4"/>
    <w:bookmarkEnd w:id="1"/>
    <w:bookmarkStart w:id="2" w:name="OLE_LINK5"/>
    <w:bookmarkEnd w:id="2"/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C47F80"/>
    <w:rsid w:val="77C4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四川分公司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2026-08-18T07:44:00Z</dcterms:created>
  <dc:creator>Administrator</dc:creator>
  <cp:lastModifiedBy>Administrator</cp:lastModifiedBy>
  <dcterms:modified xsi:type="dcterms:W3CDTF">2026-08-18T07:44:27Z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E66BFA6D19664D0C935A946466BEDAB3_11</vt:lpwstr>
  </property>
</Properties>
</file>