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3E8F2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jc w:val="center"/>
        <w:textAlignment w:val="auto"/>
        <w:rPr>
          <w:rFonts w:hint="eastAsia" w:ascii="方正小标宋简体" w:hAnsi="方正小标宋简体" w:eastAsia="方正小标宋简体" w:cs="方正小标宋简体"/>
          <w:bCs/>
          <w:kern w:val="2"/>
          <w:sz w:val="48"/>
          <w:szCs w:val="48"/>
          <w:lang w:val="en-US" w:eastAsia="zh-CN" w:bidi="ar-SA"/>
        </w:rPr>
      </w:pPr>
      <w:bookmarkStart w:id="0" w:name="_GoBack"/>
      <w:r>
        <w:rPr>
          <w:rFonts w:hint="eastAsia" w:ascii="方正小标宋简体" w:hAnsi="方正小标宋简体" w:eastAsia="方正小标宋简体" w:cs="方正小标宋简体"/>
          <w:bCs/>
          <w:kern w:val="2"/>
          <w:sz w:val="48"/>
          <w:szCs w:val="48"/>
          <w:lang w:val="en-US" w:eastAsia="zh-CN" w:bidi="ar-SA"/>
        </w:rPr>
        <w:t>2026年5月韶山市公安局警务辅助人员</w:t>
      </w:r>
    </w:p>
    <w:p w14:paraId="0C36FE6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jc w:val="center"/>
        <w:textAlignment w:val="auto"/>
        <w:rPr>
          <w:rFonts w:hint="eastAsia" w:ascii="方正小标宋简体" w:hAnsi="方正小标宋简体" w:eastAsia="方正小标宋简体" w:cs="方正小标宋简体"/>
          <w:bCs/>
          <w:kern w:val="2"/>
          <w:sz w:val="48"/>
          <w:szCs w:val="48"/>
          <w:lang w:val="en-US" w:eastAsia="zh-CN" w:bidi="ar-SA"/>
        </w:rPr>
      </w:pPr>
      <w:r>
        <w:rPr>
          <w:rFonts w:hint="eastAsia" w:ascii="方正小标宋简体" w:hAnsi="方正小标宋简体" w:eastAsia="方正小标宋简体" w:cs="方正小标宋简体"/>
          <w:bCs/>
          <w:kern w:val="2"/>
          <w:sz w:val="48"/>
          <w:szCs w:val="48"/>
          <w:lang w:val="en-US" w:eastAsia="zh-CN" w:bidi="ar-SA"/>
        </w:rPr>
        <w:t>公开招聘公告</w:t>
      </w:r>
    </w:p>
    <w:bookmarkEnd w:id="0"/>
    <w:p w14:paraId="55C60BC1">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p>
    <w:p w14:paraId="4C17256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根据《湖南省警务辅助人员条例》和《湖南省公安机关警务辅助人员招聘管理办法》(湘公发〔2021〕15号)要求,结合韶山市公安局工作需要,面向社会公开招聘警务辅助人员。现将具体招聘事项公告如下:</w:t>
      </w:r>
    </w:p>
    <w:p w14:paraId="3C80A351">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一、招聘计划及要求</w:t>
      </w:r>
    </w:p>
    <w:p w14:paraId="5838626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此次计划招聘人数12名。具体招聘职位、人数、资格条件等详见《2026年5月韶山市公安局警务辅助人员公开招聘职位表》(以下简称“职位表”)。</w:t>
      </w:r>
    </w:p>
    <w:p w14:paraId="33005D06">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二、招聘条件</w:t>
      </w:r>
    </w:p>
    <w:p w14:paraId="4CB533D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1.具有中华人民共和国国籍;</w:t>
      </w:r>
    </w:p>
    <w:p w14:paraId="0D3D254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2.拥护中国共产党领导,拥护中华人民共和国宪法,遵守法律、法规,品行端正;</w:t>
      </w:r>
    </w:p>
    <w:p w14:paraId="7139FC01">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3.年满十八周岁;</w:t>
      </w:r>
    </w:p>
    <w:p w14:paraId="30E663C0">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4.具有岗位要求的文化程度、工作能力和专业技能,勤务辅助人员应当具备高中以上文化程度,文职辅助人员应当具备大专以上文化程度;</w:t>
      </w:r>
    </w:p>
    <w:p w14:paraId="40106FC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5.具备正常履行职责所需的身体条件和心理素质;</w:t>
      </w:r>
    </w:p>
    <w:p w14:paraId="62230073">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6.岗位所需要的其他条件。</w:t>
      </w:r>
    </w:p>
    <w:p w14:paraId="272E57F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3" w:firstLineChars="200"/>
        <w:textAlignment w:val="auto"/>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有下列情形之一的人员,不得参加报名:</w:t>
      </w:r>
    </w:p>
    <w:p w14:paraId="1126675E">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1.被依法追究刑事责任或者涉嫌犯罪尚未查清的;</w:t>
      </w:r>
    </w:p>
    <w:p w14:paraId="46C9B4B3">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2.曾被行政拘留或有吸毒史的;</w:t>
      </w:r>
    </w:p>
    <w:p w14:paraId="72390F4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3.家庭成员或近亲属严重犯罪被判处刑罚、本人或家庭成员以及近亲属参加非法组织、邪教组织或从事其他危害国家政治安全活动的；</w:t>
      </w:r>
    </w:p>
    <w:p w14:paraId="7841B6D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4.家庭成员或主要社会关系人正在服刑或在接受调查的;</w:t>
      </w:r>
    </w:p>
    <w:p w14:paraId="550B270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5.因违法违纪被开除、辞退或者解聘的;</w:t>
      </w:r>
    </w:p>
    <w:p w14:paraId="582876C1">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6.被依法列入失信强制惩戒对象的;</w:t>
      </w:r>
    </w:p>
    <w:p w14:paraId="50B8C3A0">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7.依照国家规定不适宜从事警务辅助人员工作的其他情形。</w:t>
      </w:r>
    </w:p>
    <w:p w14:paraId="4244143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三、招聘程序</w:t>
      </w:r>
    </w:p>
    <w:p w14:paraId="0174A31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3" w:firstLineChars="200"/>
        <w:textAlignment w:val="auto"/>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(一)发布信息</w:t>
      </w:r>
    </w:p>
    <w:p w14:paraId="14F8198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1.公告发布时间：2026年5月19日-2026年5月27日；</w:t>
      </w:r>
    </w:p>
    <w:p w14:paraId="62FC5031">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2.招聘信息通过韶山市人民政府——韶山市公安局门户网站</w:t>
      </w:r>
    </w:p>
    <w:p w14:paraId="072F401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(https://shaoshan.gov.cn/12159/)、“韶山公安”微信公众号面向社会公开发布。</w:t>
      </w:r>
    </w:p>
    <w:p w14:paraId="75DF6B23">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3" w:firstLineChars="200"/>
        <w:textAlignment w:val="auto"/>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(二)现场报名及资格初审</w:t>
      </w:r>
    </w:p>
    <w:p w14:paraId="028109F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1.报名时间及地点</w:t>
      </w:r>
    </w:p>
    <w:p w14:paraId="02923F63">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现场报名地点:湖南省韶山市公安局313室。</w:t>
      </w:r>
    </w:p>
    <w:p w14:paraId="6724F79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现场报名时间:2026年5月19日至5月27日上午08:00-12:00，下午14:30-17:30（休息日除外）。咨询电话:曾小玲 18670957408。</w:t>
      </w:r>
    </w:p>
    <w:p w14:paraId="3956DA6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2.资格初审</w:t>
      </w:r>
    </w:p>
    <w:p w14:paraId="64B31776">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现场报名需交材料:</w:t>
      </w:r>
    </w:p>
    <w:p w14:paraId="585EB36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①请应聘人员自行下载并如实填写《韶山市公安局警务辅助人员公开招聘报名表》(报考人员只能选择一个职位进行报名)。</w:t>
      </w:r>
    </w:p>
    <w:p w14:paraId="31578FA6">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②本人有效身份证原件及复印件1份、学历学位证书原件及复印件1份或学信网教育部学历证书电子注册备案表原件及复印件1份、岗位要求的资格证书原件及复印件1份、其他相关证明材料。</w:t>
      </w:r>
    </w:p>
    <w:p w14:paraId="36786713">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③近期白底彩色免冠1寸电子照片2张。</w:t>
      </w:r>
    </w:p>
    <w:p w14:paraId="32AADDA6">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④现有工作单位的应聘人员须由所在单位或主管部门出具同意报考证明并加盖单位公章。</w:t>
      </w:r>
    </w:p>
    <w:p w14:paraId="1B7CB870">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⑤招聘岗位明确要求有工作经历的,应聘人员必须提供有效工作经历证明(加盖工作单位公章)。</w:t>
      </w:r>
    </w:p>
    <w:p w14:paraId="5DFB6451">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资格审查贯穿招聘工作全过程,任何环节发现应聘人员不符合岗位报名条件或提供的材料弄虚作假的,一经查实,取消考试或聘用资格。</w:t>
      </w:r>
    </w:p>
    <w:p w14:paraId="075258B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3.相关要求</w:t>
      </w:r>
    </w:p>
    <w:p w14:paraId="2ECEBA1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①应聘人员的学历(学位)必须为国家承认的学历(学位)。以上学历学位证书(学历认证)必须于2026年5月19日前取得。</w:t>
      </w:r>
    </w:p>
    <w:p w14:paraId="5269511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②有效工作经历证明为聘用合同书、劳动合同书等有效工作关系证明材料、所获技能等级证书等,材料须加盖工作单位公章。在全日制学校就读期间参加社会实践、实习、兼职等不能视为工作经历。工作经历年限按足年足月累计计算,以2026年5月19日为截止日期。</w:t>
      </w:r>
    </w:p>
    <w:p w14:paraId="74F08FC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③岗位报考最高年龄限制为35周岁，报考人员出生年月不得早于1991年5月19日。</w:t>
      </w:r>
    </w:p>
    <w:p w14:paraId="09E0977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3" w:firstLineChars="200"/>
        <w:textAlignment w:val="auto"/>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(三)考试</w:t>
      </w:r>
    </w:p>
    <w:p w14:paraId="7EE346D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1.开考比例</w:t>
      </w:r>
    </w:p>
    <w:p w14:paraId="77EB4FE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报名人数与岗位招聘计划人数的比例原则上不低于2:1。对少数专业特殊或确实难以形成竞争的岗位,经报请市公安局、市人力资源和社会保障局同意后,根据实际情况可适当降低开考比例、核减或取消岗位招聘计划。</w:t>
      </w:r>
    </w:p>
    <w:p w14:paraId="36545F06">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2.考试方式</w:t>
      </w:r>
    </w:p>
    <w:p w14:paraId="3B9AAC0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采取笔试、面试相结合的方式进行(按百分制折算成综合成绩,其中笔试、面试各占综合成绩的50%)。</w:t>
      </w:r>
    </w:p>
    <w:p w14:paraId="12A456E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笔试:通过资格审查人员参加笔试。笔试采取闭卷方式,主要内容为行政能力测试；笔试时间、地点另行通知(笔试成绩低于60分者不得进入面试环节)。</w:t>
      </w:r>
    </w:p>
    <w:p w14:paraId="647CFBA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面试：(根据笔试成绩，由高低顺序，按照招聘岗位人数1:2的比例确定面试人员。确定进入面试环节人选时，如同一岗位笔试最后一名成绩相同，则该成绩人员全部进入面试环节)。面试采取结构化面试或面谈的方式,侧重测试报考人员能力素质、工作意向和所报职位匹配度等。具体面试时间及地点由招聘单位另行通知。</w:t>
      </w:r>
    </w:p>
    <w:p w14:paraId="2116248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3" w:firstLineChars="200"/>
        <w:textAlignment w:val="auto"/>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(四)体能测评与体检</w:t>
      </w:r>
    </w:p>
    <w:p w14:paraId="234D553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面试合格人员，进入体能测评。体能测评项目均为4×10米往返跑、摸高。测评标准参照《公安机关录用人民警察体能测评项目和标准》执行。体能测评结果分为合格和不合格。</w:t>
      </w:r>
    </w:p>
    <w:p w14:paraId="1F5DAB9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根据体能测评合格人员综合成绩从高到低顺序,按岗位招聘数1:1的比例等额确定体检人选,综合成绩相同，依次按笔试、面试成绩进行排名。体检项目和标准参照《公务员录用体检通用标准(试行)》和《公务员录用体检特殊标准(试行)》执行,体检项目包括吸毒检测(体能测评和体检的时间、地点政工室另行通知到个人)，体检费用自理。</w:t>
      </w:r>
    </w:p>
    <w:p w14:paraId="043B60F3">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参检人员对体检结果有疑问的，需当场提出复检申请，复检只进行一次，体检结果以复检结论为准，体检不合格者直接淘汰(空缺岗位递补人选从后备人才库按考试总成绩高低顺序依次递补)。</w:t>
      </w:r>
    </w:p>
    <w:p w14:paraId="00495663">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3" w:firstLineChars="200"/>
        <w:textAlignment w:val="auto"/>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(五)资格复审与考察</w:t>
      </w:r>
    </w:p>
    <w:p w14:paraId="3AC5E4C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体检合格者进入资格复审与考察环节。资格复审主要核实考生报名时提交的信息和材料是否真实、准确。考察内容主要包括政治思想、道德品质、能力素质、学习和工作表现、遵纪守法、廉洁自律以及是否需要回避。</w:t>
      </w:r>
    </w:p>
    <w:p w14:paraId="11AA5BD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有体检、资格复审、考察不合格或放弃应聘资格者,按照同一岗位综合成绩在体能测评合格的人员中等额递补并进行体检、资格复审和考察。</w:t>
      </w:r>
    </w:p>
    <w:p w14:paraId="6BAB27BE">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四、公示</w:t>
      </w:r>
    </w:p>
    <w:p w14:paraId="322AE723">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根据综合成绩、体能测评、体检和考察结果,确定拟聘用人员。拟聘用人员名单在韶山市人民政府——韶山市公安局门户网站(https://www.shaoshan.gov.cn)面向社会公开发布，公示期7个工作日。</w:t>
      </w:r>
    </w:p>
    <w:p w14:paraId="1245E370">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五、聘用及待遇</w:t>
      </w:r>
    </w:p>
    <w:p w14:paraId="0C6B9E9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经公示无异议的,办理聘用手续,签订聘用合同,合同签订期限为2年。试用期为2个月,试用期包括在聘用合同期内,试用期满合格的,予以正式聘用,不合格的,取消聘用。被聘人员享受本单位同类人员同等待遇,勤务辅警每月基本工资2100元+层级工资；文职辅警每月基本工资2000元+层级工资；按规定购买“五险一金”,工作满一年发放年终绩效考核奖金，享受体检、工会福利。</w:t>
      </w:r>
    </w:p>
    <w:p w14:paraId="70C796D1">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体能测试合格但未进入体检程序的报考人员,经本人申请,可以纳入警务辅助人员后备人才库。纳入后备人才库的期限不超过一年,起始时间从通过体能测评之日起计算。当出现职位空缺时，可从后备人才库中按照综合成绩由高到低的顺序确定人选。</w:t>
      </w:r>
    </w:p>
    <w:p w14:paraId="4F7BDE9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六、其他事项</w:t>
      </w:r>
    </w:p>
    <w:p w14:paraId="00ED330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此次招聘工作要严格按照《湖南省公安机关警务辅助人员招聘管理办法》进行,坚持“公开、平等、竞争、择优”的原则,严守工作纪律,严肃考风考纪。无论是工作人员还是报考人员,在公开招聘过程中出现违纪行为的,按照《湖南省公安机关警务辅助人员招聘管理办法》有关规定严格实行责任追究。</w:t>
      </w:r>
    </w:p>
    <w:p w14:paraId="706770D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2.严格实行回避制度。从事招聘工作的工作人员与报考人员、用人单位招聘组织部门人员与报考人员有《湖南省事业单位公开招聘人员办法》第三十二条所列亲属关系的,按规定实行回避。</w:t>
      </w:r>
    </w:p>
    <w:p w14:paraId="2BE46AC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3.本次考试不指定考试复习内容,不举办也不委托任何个人或机构进行辅导培训。</w:t>
      </w:r>
    </w:p>
    <w:p w14:paraId="1B5CCA51">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本次招聘政策由韶山市公安局政工室负责解释。</w:t>
      </w:r>
    </w:p>
    <w:p w14:paraId="7AB8AFE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p>
    <w:p w14:paraId="5F638DD1">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right="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附件:</w:t>
      </w:r>
    </w:p>
    <w:p w14:paraId="728E49B0">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1.2026年5月韶山市公安局警务辅助人员公开招聘职位表</w:t>
      </w:r>
    </w:p>
    <w:p w14:paraId="45BDD6D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left="0" w:right="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2.韶山市公安局警务辅助人员公开招聘报名表</w:t>
      </w:r>
    </w:p>
    <w:p w14:paraId="07BBDB6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0"/>
        <w:jc w:val="right"/>
        <w:textAlignment w:val="auto"/>
        <w:rPr>
          <w:rFonts w:hint="eastAsia" w:ascii="仿宋_GB2312" w:hAnsi="仿宋_GB2312" w:eastAsia="仿宋_GB2312" w:cs="仿宋_GB2312"/>
          <w:kern w:val="2"/>
          <w:sz w:val="32"/>
          <w:szCs w:val="32"/>
          <w:lang w:val="en-US" w:eastAsia="zh-CN" w:bidi="ar-SA"/>
        </w:rPr>
      </w:pPr>
    </w:p>
    <w:p w14:paraId="502106F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0"/>
        <w:jc w:val="righ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韶山市公安局  </w:t>
      </w:r>
    </w:p>
    <w:p w14:paraId="75CEA9E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0"/>
        <w:jc w:val="righ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2026年5月19日</w:t>
      </w:r>
    </w:p>
    <w:p w14:paraId="729FFBE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368" w:lineRule="atLeast"/>
        <w:ind w:left="75" w:right="75" w:firstLine="0"/>
        <w:jc w:val="left"/>
        <w:rPr>
          <w:rFonts w:hint="eastAsia"/>
          <w:color w:val="000000" w:themeColor="text1"/>
          <w:sz w:val="27"/>
          <w:szCs w:val="27"/>
          <w:lang w:val="en-US" w:eastAsia="zh-CN"/>
          <w14:textFill>
            <w14:solidFill>
              <w14:schemeClr w14:val="tx1"/>
            </w14:solidFill>
          </w14:textFill>
        </w:rPr>
      </w:pPr>
    </w:p>
    <w:p w14:paraId="26F6C5FE">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right="0"/>
        <w:textAlignment w:val="auto"/>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附件1：</w:t>
      </w:r>
    </w:p>
    <w:p w14:paraId="7946379F">
      <w:pPr>
        <w:rPr>
          <w:rFonts w:ascii="宋体" w:hAnsi="宋体" w:eastAsia="宋体" w:cs="宋体"/>
          <w:sz w:val="24"/>
          <w:szCs w:val="24"/>
        </w:rPr>
      </w:pPr>
    </w:p>
    <w:p w14:paraId="178DB39E">
      <w:pPr>
        <w:keepNext w:val="0"/>
        <w:keepLines w:val="0"/>
        <w:widowControl/>
        <w:suppressLineNumbers w:val="0"/>
        <w:ind w:firstLine="240" w:firstLineChars="100"/>
        <w:jc w:val="left"/>
      </w:pPr>
      <w:r>
        <w:rPr>
          <w:rFonts w:ascii="宋体" w:hAnsi="宋体" w:eastAsia="宋体" w:cs="宋体"/>
          <w:kern w:val="0"/>
          <w:sz w:val="24"/>
          <w:szCs w:val="24"/>
          <w:lang w:val="en-US" w:eastAsia="zh-CN" w:bidi="ar"/>
        </w:rPr>
        <w:drawing>
          <wp:inline distT="0" distB="0" distL="114300" distR="114300">
            <wp:extent cx="5716270" cy="2278380"/>
            <wp:effectExtent l="0" t="0" r="17780" b="7620"/>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6"/>
                    <pic:cNvPicPr>
                      <a:picLocks noChangeAspect="1"/>
                    </pic:cNvPicPr>
                  </pic:nvPicPr>
                  <pic:blipFill>
                    <a:blip r:embed="rId4"/>
                    <a:stretch>
                      <a:fillRect/>
                    </a:stretch>
                  </pic:blipFill>
                  <pic:spPr>
                    <a:xfrm>
                      <a:off x="0" y="0"/>
                      <a:ext cx="5716270" cy="2278380"/>
                    </a:xfrm>
                    <a:prstGeom prst="rect">
                      <a:avLst/>
                    </a:prstGeom>
                    <a:noFill/>
                    <a:ln w="9525">
                      <a:noFill/>
                    </a:ln>
                  </pic:spPr>
                </pic:pic>
              </a:graphicData>
            </a:graphic>
          </wp:inline>
        </w:drawing>
      </w:r>
    </w:p>
    <w:p w14:paraId="5DC10E4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right="0"/>
        <w:textAlignment w:val="auto"/>
        <w:rPr>
          <w:rFonts w:hint="eastAsia" w:ascii="仿宋_GB2312" w:hAnsi="仿宋_GB2312" w:eastAsia="仿宋_GB2312" w:cs="仿宋_GB2312"/>
          <w:kern w:val="2"/>
          <w:sz w:val="32"/>
          <w:szCs w:val="32"/>
          <w:lang w:val="en-US" w:eastAsia="zh-CN" w:bidi="ar-SA"/>
        </w:rPr>
      </w:pPr>
    </w:p>
    <w:p w14:paraId="1E2FE39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right="0"/>
        <w:textAlignment w:val="auto"/>
        <w:rPr>
          <w:rFonts w:hint="eastAsia" w:ascii="仿宋_GB2312" w:hAnsi="仿宋_GB2312" w:eastAsia="仿宋_GB2312" w:cs="仿宋_GB2312"/>
          <w:kern w:val="2"/>
          <w:sz w:val="32"/>
          <w:szCs w:val="32"/>
          <w:lang w:val="en-US" w:eastAsia="zh-CN" w:bidi="ar-SA"/>
        </w:rPr>
      </w:pPr>
    </w:p>
    <w:p w14:paraId="302F2D9E">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right="0"/>
        <w:textAlignment w:val="auto"/>
        <w:rPr>
          <w:rFonts w:hint="eastAsia" w:ascii="仿宋_GB2312" w:hAnsi="仿宋_GB2312" w:eastAsia="仿宋_GB2312" w:cs="仿宋_GB2312"/>
          <w:kern w:val="2"/>
          <w:sz w:val="32"/>
          <w:szCs w:val="32"/>
          <w:lang w:val="en-US" w:eastAsia="zh-CN" w:bidi="ar-SA"/>
        </w:rPr>
      </w:pPr>
    </w:p>
    <w:p w14:paraId="741F2F20">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right="0"/>
        <w:textAlignment w:val="auto"/>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附件2：</w:t>
      </w:r>
    </w:p>
    <w:p w14:paraId="2FBA98D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right="0"/>
        <w:jc w:val="center"/>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韶山市公安局警务辅助人员公开招聘报名表</w:t>
      </w:r>
    </w:p>
    <w:p w14:paraId="053000A0">
      <w:pPr>
        <w:pStyle w:val="3"/>
        <w:keepNext w:val="0"/>
        <w:keepLines w:val="0"/>
        <w:widowControl/>
        <w:suppressLineNumbers w:val="0"/>
        <w:jc w:val="center"/>
        <w:rPr>
          <w:rFonts w:hint="eastAsia" w:ascii="微软雅黑" w:hAnsi="微软雅黑" w:eastAsia="微软雅黑" w:cs="微软雅黑"/>
          <w:color w:val="3F3F3F"/>
          <w:spacing w:val="8"/>
        </w:rPr>
      </w:pPr>
      <w:r>
        <w:rPr>
          <w:rFonts w:hint="eastAsia" w:ascii="微软雅黑" w:hAnsi="微软雅黑" w:eastAsia="微软雅黑" w:cs="微软雅黑"/>
          <w:color w:val="3F3F3F"/>
          <w:spacing w:val="8"/>
        </w:rPr>
        <w:t>（扫描二维码下载）</w:t>
      </w:r>
    </w:p>
    <w:p w14:paraId="7247D99E">
      <w:pPr>
        <w:pStyle w:val="3"/>
        <w:keepNext w:val="0"/>
        <w:keepLines w:val="0"/>
        <w:widowControl/>
        <w:suppressLineNumbers w:val="0"/>
        <w:jc w:val="center"/>
      </w:pPr>
      <w:r>
        <w:rPr>
          <w:rFonts w:ascii="宋体" w:hAnsi="宋体" w:eastAsia="宋体" w:cs="宋体"/>
          <w:kern w:val="0"/>
          <w:sz w:val="24"/>
          <w:szCs w:val="24"/>
          <w:vertAlign w:val="baseline"/>
          <w:lang w:val="en-US" w:eastAsia="zh-CN" w:bidi="ar"/>
        </w:rPr>
        <w:drawing>
          <wp:inline distT="0" distB="0" distL="114300" distR="114300">
            <wp:extent cx="2181225" cy="2181225"/>
            <wp:effectExtent l="0" t="0" r="9525" b="9525"/>
            <wp:docPr id="4" name="图片 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IMG_257"/>
                    <pic:cNvPicPr>
                      <a:picLocks noChangeAspect="1"/>
                    </pic:cNvPicPr>
                  </pic:nvPicPr>
                  <pic:blipFill>
                    <a:blip r:embed="rId5"/>
                    <a:stretch>
                      <a:fillRect/>
                    </a:stretch>
                  </pic:blipFill>
                  <pic:spPr>
                    <a:xfrm>
                      <a:off x="0" y="0"/>
                      <a:ext cx="2181225" cy="2181225"/>
                    </a:xfrm>
                    <a:prstGeom prst="rect">
                      <a:avLst/>
                    </a:prstGeom>
                    <a:noFill/>
                    <a:ln w="9525">
                      <a:noFill/>
                    </a:ln>
                  </pic:spPr>
                </pic:pic>
              </a:graphicData>
            </a:graphic>
          </wp:inline>
        </w:drawing>
      </w:r>
    </w:p>
    <w:p w14:paraId="192D9DAA">
      <w:pPr>
        <w:rPr>
          <w:rFonts w:ascii="宋体" w:hAnsi="宋体" w:eastAsia="宋体" w:cs="宋体"/>
          <w:sz w:val="24"/>
          <w:szCs w:val="24"/>
        </w:rPr>
      </w:pPr>
    </w:p>
    <w:sectPr>
      <w:pgSz w:w="11906" w:h="16838"/>
      <w:pgMar w:top="1474" w:right="1474" w:bottom="1587"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YxNGY1ZDg3NDRjNzQ5ZDE2ZmJhYTIyNDc3YmE1N2QifQ=="/>
  </w:docVars>
  <w:rsids>
    <w:rsidRoot w:val="40A12968"/>
    <w:rsid w:val="17EE3251"/>
    <w:rsid w:val="268E31D4"/>
    <w:rsid w:val="40A12968"/>
    <w:rsid w:val="55931C64"/>
    <w:rsid w:val="65E63572"/>
    <w:rsid w:val="67BB0C58"/>
    <w:rsid w:val="7D5E45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1925</Words>
  <Characters>2062</Characters>
  <Lines>0</Lines>
  <Paragraphs>0</Paragraphs>
  <TotalTime>39</TotalTime>
  <ScaleCrop>false</ScaleCrop>
  <LinksUpToDate>false</LinksUpToDate>
  <CharactersWithSpaces>2063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2026-05-18T09:27:00Z</dcterms:created>
  <dc:creator>湘江水煮鱼</dc:creator>
  <cp:lastModifiedBy>小草</cp:lastModifiedBy>
  <dcterms:modified xsi:type="dcterms:W3CDTF">2026-05-19T01:19:35Z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2BF5719BB5A0402C9163E0C4043ACCFE_13</vt:lpwstr>
  </property>
  <property fmtid="{D5CDD505-2E9C-101B-9397-08002B2CF9AE}" pid="4" name="KSOTemplateDocerSaveRecord">
    <vt:lpwstr>eyJoZGlkIjoiZDMwYjc5ZTc5OWI3MTM4ZGFmMzlkMzk5NDVmNWViZWEiLCJ1c2VySWQiOiIzNTA2MjU2NjEifQ==</vt:lpwstr>
  </property>
</Properties>
</file>