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CBC2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60" w:after="160" w:line="540" w:lineRule="exact"/>
        <w:jc w:val="left"/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sz w:val="32"/>
          <w:szCs w:val="32"/>
          <w:lang w:val="en-US" w:eastAsia="zh-CN"/>
        </w:rPr>
        <w:t>4</w:t>
      </w:r>
    </w:p>
    <w:p w14:paraId="528DCD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before="160" w:after="160" w:line="540" w:lineRule="exact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诚信考试承诺书</w:t>
      </w:r>
    </w:p>
    <w:p w14:paraId="265D1138">
      <w:pPr>
        <w:pStyle w:val="2"/>
        <w:widowControl/>
        <w:shd w:val="clear" w:color="auto" w:fill="FFFFFF"/>
        <w:spacing w:beforeAutospacing="0" w:afterAutospacing="0" w:line="560" w:lineRule="exact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我已仔细阅读《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湖南盛佳荣新投资集团2026年公开招聘工作人员公告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及附件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和违纪违规处理规定，清楚并理解其内容。我郑重承诺：</w:t>
      </w:r>
    </w:p>
    <w:p w14:paraId="2EF734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jc w:val="left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一、自觉遵守《</w:t>
      </w:r>
      <w:r>
        <w:rPr>
          <w:rFonts w:hint="eastAsia" w:ascii="仿宋_GB2312" w:hAnsi="仿宋_GB2312" w:eastAsia="仿宋_GB2312" w:cs="仿宋_GB2312"/>
          <w:color w:val="000000"/>
          <w:kern w:val="2"/>
          <w:sz w:val="32"/>
          <w:szCs w:val="32"/>
          <w:lang w:val="en-US" w:eastAsia="zh-CN" w:bidi="ar-SA"/>
        </w:rPr>
        <w:t>湖南盛佳荣新投资集团2026年公开招聘工作人员公告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》的有关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规定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。</w:t>
      </w:r>
    </w:p>
    <w:p w14:paraId="4F1AAF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二、准确、慎重报考符合条件的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岗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位，并对自己的报名负责。</w:t>
      </w:r>
    </w:p>
    <w:p w14:paraId="59B603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三、诚信报名，如实填写报名信息，不虚报、瞒报，不骗取考试资格，不恶意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填写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报名信息，不干扰</w:t>
      </w:r>
      <w:r>
        <w:rPr>
          <w:rFonts w:hint="eastAsia" w:ascii="仿宋_GB2312" w:hAnsi="仿宋_GB2312" w:eastAsia="仿宋_GB2312" w:cs="仿宋_GB2312"/>
          <w:sz w:val="32"/>
          <w:szCs w:val="32"/>
        </w:rPr>
        <w:t>正常的报名秩序。</w:t>
      </w:r>
    </w:p>
    <w:p w14:paraId="3AB9E8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四、诚信考试，遵守考试纪律，服从考试安排，保护本人考试答案，不舞弊或协助他人舞弊，接受雷同卷检测及处理结果；考后不散布、不传播考试试题，不参与网上不负责任的议论。远离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公开招聘</w:t>
      </w:r>
      <w:r>
        <w:rPr>
          <w:rFonts w:hint="eastAsia" w:ascii="仿宋_GB2312" w:hAnsi="仿宋_GB2312" w:eastAsia="仿宋_GB2312" w:cs="仿宋_GB2312"/>
          <w:sz w:val="32"/>
          <w:szCs w:val="32"/>
        </w:rPr>
        <w:t>录用考试违纪违法高压线，避免一次作弊，悔恨终生。</w:t>
      </w:r>
    </w:p>
    <w:p w14:paraId="4983E0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五、诚信履约，珍惜机会，不轻易放弃，珍惜信誉，认真对待每一个招考环节，认真践行每一项招考要求。特别是进入面试环节后，不随意放弃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面试</w:t>
      </w:r>
      <w:r>
        <w:rPr>
          <w:rFonts w:hint="eastAsia" w:ascii="仿宋_GB2312" w:hAnsi="仿宋_GB2312" w:eastAsia="仿宋_GB2312" w:cs="仿宋_GB2312"/>
          <w:sz w:val="32"/>
          <w:szCs w:val="32"/>
        </w:rPr>
        <w:t>、体检、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选岗、</w:t>
      </w:r>
      <w:r>
        <w:rPr>
          <w:rFonts w:hint="eastAsia" w:ascii="仿宋_GB2312" w:hAnsi="仿宋_GB2312" w:eastAsia="仿宋_GB2312" w:cs="仿宋_GB2312"/>
          <w:sz w:val="32"/>
          <w:szCs w:val="32"/>
        </w:rPr>
        <w:t>考察、录取资格，以免错失实现职业理想的机会，影响其他考生权益和招录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单位</w:t>
      </w:r>
      <w:r>
        <w:rPr>
          <w:rFonts w:hint="eastAsia" w:ascii="仿宋_GB2312" w:hAnsi="仿宋_GB2312" w:eastAsia="仿宋_GB2312" w:cs="仿宋_GB2312"/>
          <w:sz w:val="32"/>
          <w:szCs w:val="32"/>
        </w:rPr>
        <w:t>的正常补员需求。被录用后，严格遵守最低服务年限的规定。</w:t>
      </w:r>
    </w:p>
    <w:p w14:paraId="2493FAD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六、保证在考试及录用期间联系方式畅通。</w:t>
      </w:r>
      <w:bookmarkStart w:id="0" w:name="_GoBack"/>
      <w:bookmarkEnd w:id="0"/>
    </w:p>
    <w:p w14:paraId="4EAA99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七、对违反以上承诺所造成的后果，本人自愿承担相应责任。</w:t>
      </w:r>
    </w:p>
    <w:p w14:paraId="1FE604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        </w:t>
      </w:r>
    </w:p>
    <w:p w14:paraId="257B620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5120" w:firstLineChars="16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承诺人签名：</w:t>
      </w:r>
    </w:p>
    <w:p w14:paraId="0369CE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00" w:lineRule="exact"/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</w:t>
      </w:r>
      <w:r>
        <w:rPr>
          <w:rFonts w:hint="eastAsia" w:ascii="仿宋_GB2312" w:hAnsi="仿宋_GB2312" w:eastAsia="仿宋_GB2312" w:cs="仿宋_GB2312"/>
          <w:sz w:val="32"/>
          <w:szCs w:val="32"/>
        </w:rPr>
        <w:t xml:space="preserve"> 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32"/>
        </w:rPr>
        <w:t>年  月  日</w:t>
      </w:r>
    </w:p>
    <w:sectPr>
      <w:pgSz w:w="11906" w:h="16838"/>
      <w:pgMar w:top="2041" w:right="1474" w:bottom="1928" w:left="1587" w:header="851" w:footer="992" w:gutter="0"/>
      <w:paperSrc/>
      <w:cols w:space="720" w:num="1"/>
      <w:rtlGutter w:val="0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00000"/>
    <w:rsid w:val="14EA76B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link w:val="1"/>
    <w:uiPriority w:val="0"/>
    <w:rPr>
      <w:rFonts w:ascii="Calibri" w:hAnsi="Calibri" w:eastAsia="宋体" w:cs="Times New Roman"/>
    </w:rPr>
  </w:style>
  <w:style w:type="table" w:default="1" w:styleId="3">
    <w:name w:val="Normal Table"/>
    <w:uiPriority w:val="0"/>
    <w:rPr>
      <w:rFonts w:ascii="Calibri" w:hAnsi="Calibri" w:eastAsia="宋体" w:cs="Times New Roman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484</Words>
  <Characters>493</Characters>
  <TotalTime>0</TotalTime>
  <ScaleCrop>false</ScaleCrop>
  <LinksUpToDate>false</LinksUpToDate>
  <CharactersWithSpaces>560</CharactersWithSpaces>
  <Application>WPS Office_12.1.0.25865_F1E327BC-269C-435d-A152-05C5408002CA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2025-09-25T22:24:00Z</dcterms:created>
  <dc:creator>admin</dc:creator>
  <cp:lastModifiedBy>小榴莲</cp:lastModifiedBy>
  <dcterms:modified xsi:type="dcterms:W3CDTF">2026-05-12T01:59:59Z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eyJoZGlkIjoiMDlhZjYyY2Y0Yzc0MDA1ZGY5Nzk1NjU1N2Q2N2RhMzgiLCJ1c2VySWQiOiI0MDM4Njc2OTMifQ==</vt:lpwstr>
  </property>
  <property fmtid="{D5CDD505-2E9C-101B-9397-08002B2CF9AE}" pid="3" name="KSOProductBuildVer">
    <vt:lpwstr>2052-12.1.0.25865</vt:lpwstr>
  </property>
  <property fmtid="{D5CDD505-2E9C-101B-9397-08002B2CF9AE}" pid="4" name="ICV">
    <vt:lpwstr>21A823B6B4FB404B9537823D36E39C14_12</vt:lpwstr>
  </property>
</Properties>
</file>