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6A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企业基本情况</w:t>
      </w:r>
    </w:p>
    <w:p w14:paraId="3FAE5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p w14:paraId="0BBBB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武汉葛化集团始建于1958年，位于中国光谷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（武汉新城中心片区），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注册资本50亿元，内设11个职能部门，拥有30家全资企业、13家控股企业、9家参股企业；控股子企业祥龙电业1996年在上交所上市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600769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是为数不多的以武汉东湖高新区管委会为实际控制人的上市公司。</w:t>
      </w:r>
    </w:p>
    <w:p w14:paraId="0D960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葛化集团是根据国家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发展规划、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建设规划，于1958年建设的国有大型企业；70年代末，被国家经贸委确定为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520户国家重点企业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，成为华中地区最大的基础化工原料生产基地；1995年接替原武汉市化工局统筹管理全市化工资源。作为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武字头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国企，曾获得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全国工业学大庆先进企业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武汉市利税大户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等一系列荣誉，并为国家输送过数以百计的各类高级人才，其中包括正国级领导在内的厅局级以上干部30多位。2013年接轨光谷前沿科技，开新局、启新篇，迈步进入集团转型发展的新征程。</w:t>
      </w:r>
    </w:p>
    <w:p w14:paraId="2226F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当前，集团以打造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百年葛化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为长远目标，深度融入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世界光谷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展全局，紧紧围绕东湖高新区重点重大产业（世界级存算一体化基地等）积极开展城市功能保障（给排水等）、高端精细化工（电子化学品等）、学前及职业教育、港口物流贸易、特色产业投资等业务，全面提升产业发展协同力与企业核心竞争力，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期间，集团将以武汉新城葛华片区为核心，聚焦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科产城人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港产城人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深度融合发展，通过产业引领、基建配套、功能提升三大路径，实现向产城融合发展综合运营商、战略新兴产业投资服务商的战略转型。</w:t>
      </w: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96105091-AB55-4212-B09D-476BA9BC96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E9A2F50-B8E5-4C61-9D3A-D64025EF34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61364"/>
    <w:rsid w:val="05383505"/>
    <w:rsid w:val="11C40985"/>
    <w:rsid w:val="13A93E5A"/>
    <w:rsid w:val="19BA5480"/>
    <w:rsid w:val="1B2304CB"/>
    <w:rsid w:val="20ED23BF"/>
    <w:rsid w:val="230F3218"/>
    <w:rsid w:val="27F23E8B"/>
    <w:rsid w:val="27F61364"/>
    <w:rsid w:val="2908797F"/>
    <w:rsid w:val="2E16668C"/>
    <w:rsid w:val="3FE0432D"/>
    <w:rsid w:val="46D00C57"/>
    <w:rsid w:val="603A3F6B"/>
    <w:rsid w:val="66611474"/>
    <w:rsid w:val="6B7226D7"/>
    <w:rsid w:val="75614B20"/>
    <w:rsid w:val="771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03deba4f-a521-4072-8840-8e6702829cd0</errorID>
      <errorWord>(武汉新城中心片区),</errorWord>
      <group>L1_Punc</group>
      <groupName>标点问题</groupName>
      <ability>L2_Punc_CN</ability>
      <abilityName>标点符号问题</abilityName>
      <candidateList>
        <item>（武汉新城中心片区），</item>
      </candidateList>
      <explain/>
      <paraID> BBBB21A</paraID>
      <start>21</start>
      <end>32</end>
      <status>modified</status>
      <modifiedWord>（武汉新城中心片区），</modifiedWord>
      <trackRevisions>false</trackRevisions>
    </reviewItem>
    <reviewItem>
      <errorID>419e0831-879f-4d12-89b3-347bd4666fd2</errorID>
      <errorWord>(证券代码：</errorWord>
      <group>L1_Grammar</group>
      <groupName>语法问题</groupName>
      <ability>L2_Grammar</ability>
      <abilityName>语法错误</abilityName>
      <candidateList>
        <item>（</item>
      </candidateList>
      <explain/>
      <paraID> BBBB21A</paraID>
      <start>96</start>
      <end>97</end>
      <status>modified</status>
      <modifiedWord>（</modifiedWord>
      <trackRevisions>false</trackRevisions>
    </reviewItem>
    <reviewItem>
      <errorID>9a1a8b4e-3932-4c59-982e-db753fc3d944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BBBB21A</paraID>
      <start>103</start>
      <end>104</end>
      <status>modified</status>
      <modifiedWord>）</modifiedWord>
      <trackRevisions>false</trackRevisions>
    </reviewItem>
    <reviewItem>
      <errorID>2a94d243-ca75-4692-ad0f-c8740641f3ab</errorID>
      <errorWord>70</errorWord>
      <group>L1_Grammar</group>
      <groupName>语法问题</groupName>
      <ability>L2_Grammar</ability>
      <abilityName>语法错误</abilityName>
      <candidateList>
        <item>20世纪70</item>
      </candidateList>
      <explain/>
      <paraID> D960039</paraID>
      <start>57</start>
      <end>59</end>
      <status>ignored</status>
      <modifiedWord/>
      <trackRevisions>false</trackRevisions>
    </reviewItem>
    <reviewItem>
      <errorID>aa327170-e609-4cd4-a8e4-d02aa00939a9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2226F799</paraID>
      <start>133</start>
      <end>134</end>
      <status>ignored</status>
      <modifiedWord/>
      <trackRevisions>false</trackRevisions>
    </reviewItem>
    <reviewItem>
      <errorID>96c29f83-74a8-4068-a5c9-e5ffb88815a0</errorID>
      <errorWord>战略新兴产业</errorWord>
      <group>L1_Political</group>
      <groupName>政治性问题</groupName>
      <ability>L2_Keyword</ability>
      <abilityName>固定表述</abilityName>
      <candidateList>
        <item>战略性新兴产业</item>
      </candidateList>
      <explain>词汇“战略性新兴产业”在特定场景下为固定表述形式，请确认此处的“战略新兴产业”是否存在不当。</explain>
      <paraID>2226F799</paraID>
      <start>236</start>
      <end>242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6ceda1-70fd-4bd3-b639-a6e00b4965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410</Characters>
  <Lines>0</Lines>
  <Paragraphs>0</Paragraphs>
  <TotalTime>47</TotalTime>
  <ScaleCrop>false</ScaleCrop>
  <LinksUpToDate>false</LinksUpToDate>
  <CharactersWithSpaces>410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2026-07-13T01:40:00Z</dcterms:created>
  <dc:creator>ColaCat</dc:creator>
  <cp:lastModifiedBy>ColaCat</cp:lastModifiedBy>
  <cp:lastPrinted>2026-08-11T07:56:40Z</cp:lastPrinted>
  <dcterms:modified xsi:type="dcterms:W3CDTF">2026-08-11T08:07:13Z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FF83FA19F3DD48E3A24278F00DD9462F_13</vt:lpwstr>
  </property>
  <property fmtid="{D5CDD505-2E9C-101B-9397-08002B2CF9AE}" pid="4" name="KSOTemplateDocerSaveRecord">
    <vt:lpwstr>eyJoZGlkIjoiZmFmZDY1NTQ2ZDI0YmU0NzAwMTJiNTRkMmE5M2E3ZGEiLCJ1c2VySWQiOiIzNDc0MjQ2MzIifQ==</vt:lpwstr>
  </property>
</Properties>
</file>