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spacing w:line="540" w:lineRule="exact"/>
        <w:ind w:left="0" w:leftChars="0" w:right="0" w:firstLine="0" w:firstLineChars="0"/>
        <w:jc w:val="left"/>
        <w:textAlignment w:val="auto"/>
        <w:rPr>
          <w:rFonts w:hint="eastAsia" w:ascii="Times New Roman" w:hAnsi="Times New Roman" w:eastAsia="黑体" w:cs="黑体"/>
          <w:color w:val="000000"/>
          <w:sz w:val="32"/>
          <w:szCs w:val="32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石首市2026年基层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eastAsia="zh-CN"/>
        </w:rPr>
        <w:t>医疗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卫生专业技术人员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  <w:lang w:eastAsia="zh-CN"/>
        </w:rPr>
        <w:t>专项公开招聘</w:t>
      </w: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岗位表</w:t>
      </w:r>
    </w:p>
    <w:bookmarkEnd w:id="0"/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rPr>
          <w:rFonts w:ascii="Times New Roman" w:hAnsi="Times New Roman"/>
          <w:color w:val="000000"/>
        </w:rPr>
      </w:pPr>
    </w:p>
    <w:tbl>
      <w:tblPr>
        <w:tblStyle w:val="3"/>
        <w:tblW w:w="1367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1367"/>
        <w:gridCol w:w="1275"/>
        <w:gridCol w:w="780"/>
        <w:gridCol w:w="1215"/>
        <w:gridCol w:w="1365"/>
        <w:gridCol w:w="1335"/>
        <w:gridCol w:w="1050"/>
        <w:gridCol w:w="3450"/>
        <w:gridCol w:w="13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tblHeader/>
          <w:jc w:val="center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招聘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招聘数量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岗位类别和等级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政策咨询电话及联系人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石首市第二人民医院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专业技术13级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2015-2020年入学的湖北省农村订单定向免费医学生(本科层次)，且在石首市基层医疗卫生机构履约(含住培期间)的人员。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13972312818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刘娟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  <w:jc w:val="center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石首市桃花山镇卫生院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专业技术13级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2015-2020年入学的湖北省农村订单定向免费医学生(本科层次)，且在石首市基层医疗卫生机构履约(含住培期间)的人员。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13972312818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刘娟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5" w:hRule="atLeast"/>
          <w:jc w:val="center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石首市久合垸乡卫生院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临床医生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专业技术13级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临床医学、中医学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34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2015-2020年入学的湖北省农村订单定向免费医学生(本科层次)，且在石首市基层医疗卫生机构履约(含住培期间)的人员。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13972312818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刘娟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zMGZmMWZjYTVkMjc0ZDAwNGU1OTZhNTk3NmY0ZjQifQ=="/>
  </w:docVars>
  <w:rsids>
    <w:rsidRoot w:val="00000000"/>
    <w:rsid w:val="676A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2026-08-14T09:06:41Z</dcterms:created>
  <dc:creator>xyf</dc:creator>
  <cp:lastModifiedBy>上善若水</cp:lastModifiedBy>
  <dcterms:modified xsi:type="dcterms:W3CDTF">2026-08-14T09:06:53Z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006DEEDE6E3B48998924A6AD5EBC355C_12</vt:lpwstr>
  </property>
</Properties>
</file>