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BF2A5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2FE372DB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A4921B8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 w14:paraId="5873F548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1127125A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 w14:paraId="7CC5DAAE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 w14:paraId="12021A78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AF0ED26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 w14:paraId="1F06C286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 w14:paraId="6E7986F0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0E6D678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 w14:paraId="6AAA947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 w14:paraId="7AAA6347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0386454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 w14:paraId="0FEECD1E"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 w14:paraId="21C9AFD5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 w14:paraId="49155475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75A8CE2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 w14:paraId="09AABEA3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 w14:paraId="351B625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7B97B89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 w14:paraId="504A9FC9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 w14:paraId="1038C048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DE8FD77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 w14:paraId="02C544B7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 w14:paraId="64D4CFDF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 w14:paraId="3840AD76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141E2F03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 w14:paraId="2A65F903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 w14:paraId="53C20FBA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 w14:paraId="5CE05657"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6F4BC22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 w14:paraId="6C5BFC93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 w14:paraId="66D3C78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8F919F4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如何确定初步人选？</w:t>
      </w:r>
    </w:p>
    <w:p w14:paraId="5AFF3CF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按照“首轮分配”、“二轮调剂”方式，根据选调职位、综合成绩、工作需要和个人志愿等统筹确定到省直单位或省辖市。</w:t>
      </w:r>
    </w:p>
    <w:p w14:paraId="0985428E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AA2FFBD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如何开展“二轮调剂”？</w:t>
      </w:r>
    </w:p>
    <w:p w14:paraId="2C255D27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1.确定调剂计划。根据各地申报计划，结合首轮分配后空缺情况及有关市工作需要，统筹确定调剂计划。</w:t>
      </w:r>
    </w:p>
    <w:p w14:paraId="4122B8FD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2.确定调剂人员。根据调剂计划，从面试合格分数线以上、未参加首轮分配的报考者中，按综合成绩从高到低等额确定参加二轮调剂的人员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，保持男女平衡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。</w:t>
      </w:r>
    </w:p>
    <w:p w14:paraId="432035BB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3.组织二轮填报。由省选调生主管部门逐一通知调剂人员，在规定时间内登录志愿填报系统，按类别填报志愿。在同一类别同一职位内，按成绩高低和志愿顺位依次确定志愿结果。</w:t>
      </w:r>
    </w:p>
    <w:p w14:paraId="7BDA3A9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7105367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如何理解“经‘二轮调剂’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确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定为初步人选后，原报考职位不再将其列为递补人选”，该如何选择？</w:t>
      </w:r>
    </w:p>
    <w:p w14:paraId="57C9CF5D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报考者未参加首轮分配，符合二轮调剂的条件时，须做以下选择：</w:t>
      </w:r>
    </w:p>
    <w:p w14:paraId="0CF2E24C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1.选择参加“二轮调剂”，即被确定为初步人选，原报考职位作废，不再等待原职位递补。须进行“二轮调剂”选择新职位参加体检考察，如体检考察合格即作为该新职位选调人选。</w:t>
      </w:r>
    </w:p>
    <w:p w14:paraId="63A5E82E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2.选择不参加“二轮调剂”，即不被确定为初步人选，等待原报考职位递补。</w:t>
      </w:r>
    </w:p>
    <w:p w14:paraId="6F3E83A4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（1）如原报考职位没有初步人选体检不合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格或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放弃选调，则失去选调资格；</w:t>
      </w:r>
    </w:p>
    <w:p w14:paraId="2CBE7679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（2）如原报考职位有初步人选体检不合格或在考察预告发布前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放弃选调，方能启动递补，在同一职位未被确定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为初步人选（即未参加“首轮分配”和“二轮调剂”）、且面试成绩合格的报考者中按综合成绩由高到低依次进行。</w:t>
      </w:r>
    </w:p>
    <w:p w14:paraId="67AB5916">
      <w:pPr>
        <w:pageBreakBefore w:val="0"/>
        <w:widowControl w:val="0"/>
        <w:kinsoku/>
        <w:wordWrap/>
        <w:overflowPunct/>
        <w:autoSpaceDE/>
        <w:autoSpaceDN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34BCA52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 w14:paraId="786B620A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对未主动放弃选调资格的省外高校报考者，采取包干形式报销面试体检往返交通费、面试食宿费。进入面试后，在任一环节主动放弃选调资格的，均不予报销面试体检往返交通费、面试食宿费。单次往返交通费按选调高校本部所在地计算，标准为北京、厦门900元，天津、长沙800元，济南550元，上海、杭州500元，南京、武汉250元，成都1000元，广州、西安1200元，长春1400元，哈尔滨1600元；面试食宿费标准为每人450元。</w:t>
      </w:r>
    </w:p>
    <w:p w14:paraId="544F15FD">
      <w:pPr>
        <w:pStyle w:val="12"/>
        <w:rPr>
          <w:rFonts w:hint="eastAsia"/>
          <w:lang w:val="en-US" w:eastAsia="zh-CN"/>
        </w:rPr>
      </w:pPr>
    </w:p>
    <w:p w14:paraId="3B68F53A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 w14:paraId="61B0FBC7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 w14:paraId="0B98856C">
      <w:pPr>
        <w:pStyle w:val="12"/>
        <w:rPr>
          <w:rFonts w:hint="eastAsia"/>
          <w:lang w:val="en-US" w:eastAsia="zh-CN"/>
        </w:rPr>
      </w:pPr>
    </w:p>
    <w:p w14:paraId="3597C2E2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 w14:paraId="16DF7B9B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 w14:paraId="1A04EEA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 w14:paraId="5B82F70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 w14:paraId="2F4D076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 w14:paraId="50EF7251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 w14:paraId="7DF56683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 w14:paraId="7BDC1FF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 w14:paraId="04CA230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 w14:paraId="23BBC48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 w14:paraId="780025CB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 w14:paraId="028A05C5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 w14:paraId="5EAB50F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 w14:paraId="2CD02C1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 w14:paraId="5C3FF8F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 w14:paraId="0EB3E32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 w14:paraId="17226FD2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 w14:paraId="26FD5CC0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 w14:paraId="472201C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 w14:paraId="1C9CE2A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7725865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 w14:paraId="64A80D8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 w14:paraId="32F940B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 w14:paraId="707DC25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 w14:paraId="2F8E6533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 w14:paraId="4DB09812"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 w14:paraId="3604EAB1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 w14:paraId="2AAFAC75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 w14:paraId="034CE60D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 w14:paraId="6A2E045A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 w14:paraId="2288B84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 w14:paraId="5294D535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 w14:paraId="06D8775F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 w14:paraId="663C5DC5">
      <w:pPr>
        <w:widowControl w:val="0"/>
        <w:numPr>
          <w:ilvl w:val="0"/>
          <w:numId w:val="2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 w14:paraId="3DD617B1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 w14:paraId="11F37CB4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 w14:paraId="25D6C81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 w14:paraId="0D881496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 w14:paraId="794B0045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 w14:paraId="3E95A42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“学校就业指导部门审核意见”栏，由学校就业指导部门核准推荐并盖章。</w:t>
      </w:r>
    </w:p>
    <w:p w14:paraId="1B754A06">
      <w:pPr>
        <w:pStyle w:val="12"/>
        <w:rPr>
          <w:rFonts w:hint="eastAsia"/>
          <w:lang w:val="en-US" w:eastAsia="zh-CN"/>
        </w:rPr>
      </w:pPr>
    </w:p>
    <w:p w14:paraId="326F460E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 w14:paraId="3ACAA9C5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 w14:paraId="4B9AD801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 w14:paraId="734C4E79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 w14:paraId="0FF383B6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 w14:paraId="34E0BFD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省纪委监委：0551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62608836</w:t>
      </w:r>
    </w:p>
    <w:p w14:paraId="358B050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办公厅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62607257</w:t>
      </w:r>
    </w:p>
    <w:p w14:paraId="7957708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省人大常委会机关：0551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3</w:t>
      </w:r>
    </w:p>
    <w:p w14:paraId="4C3AB82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省高级人民法院：0551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65599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642</w:t>
      </w:r>
    </w:p>
    <w:p w14:paraId="3DD27B1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省人民检察院：0551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63696433</w:t>
      </w:r>
    </w:p>
    <w:p w14:paraId="60B772D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省教育厅：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62831827</w:t>
      </w:r>
    </w:p>
    <w:p w14:paraId="5F05244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省工业和信息化厅：0551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62876682</w:t>
      </w:r>
    </w:p>
    <w:p w14:paraId="7BAEEEF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省民族宗教事务委员会：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62663041</w:t>
      </w:r>
    </w:p>
    <w:p w14:paraId="41ED56F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省交通运输厅：0551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63625098</w:t>
      </w:r>
    </w:p>
    <w:p w14:paraId="50D8788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62128408</w:t>
      </w:r>
    </w:p>
    <w:p w14:paraId="0253A6AA"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 w14:paraId="4BACF068"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 w14:paraId="241CC34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省应急管理厅：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62999547</w:t>
      </w:r>
    </w:p>
    <w:p w14:paraId="16A5B87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省经济责任审计局：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64678232</w:t>
      </w:r>
    </w:p>
    <w:p w14:paraId="0E96363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省政府发展研究中心：0551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62602348</w:t>
      </w:r>
    </w:p>
    <w:p w14:paraId="3A457B6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省供销合作社联合社：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62655480</w:t>
      </w:r>
    </w:p>
    <w:p w14:paraId="084D640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 w14:paraId="3A4FB21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 w14:paraId="4CC1105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 w14:paraId="5A22150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 w14:paraId="2AB63DC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 w14:paraId="3F86465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 w14:paraId="2FA999D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 w14:paraId="1438D88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 w14:paraId="5560FF2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 w14:paraId="16AA7DC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 w14:paraId="51BEEA1C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 w14:paraId="0A45C1F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 w14:paraId="09210F8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 w14:paraId="7E289C0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 w14:paraId="5FD230A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 w14:paraId="0AF0A1A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 w14:paraId="5C441CE2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EC3F32D">
      <w:pPr>
        <w:pStyle w:val="2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 w14:paraId="320BE02F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3B31C53E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1F3D3312">
      <w:pPr>
        <w:pStyle w:val="21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18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 w14:paraId="656D7344"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40D28718"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 w14:paraId="1A5435A8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6E057C94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D8F8DBC">
      <w:pPr>
        <w:keepLines w:val="0"/>
        <w:widowControl w:val="0"/>
        <w:topLinePunct w:val="0"/>
        <w:adjustRightInd/>
        <w:snapToGrid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 w14:paraId="4704C8A8">
      <w:pPr>
        <w:keepLines w:val="0"/>
        <w:widowControl w:val="0"/>
        <w:topLinePunct w:val="0"/>
        <w:adjustRightInd/>
        <w:snapToGrid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 w14:paraId="07E509B7"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 w14:paraId="0ED2A04B"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0AD089D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24F836E8">
      <w:pPr>
        <w:keepLines w:val="0"/>
        <w:widowControl w:val="0"/>
        <w:topLinePunct w:val="0"/>
        <w:adjustRightInd/>
        <w:snapToGrid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587C6DE"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 w14:paraId="00B2C98A"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37CA81E1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 w14:paraId="3ED5B790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2B76F477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5DEF9EC1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2F187E37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59B0B6D5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59A1FE39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D7B7DA8"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 w14:paraId="07E0415A"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 w14:paraId="55D284CB"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1BE9425"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 w14:paraId="142D6735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 w14:paraId="7530388D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5D64A53D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3F22F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068171">
                          <w:pPr>
                            <w:pStyle w:val="1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onswR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068171">
                    <w:pPr>
                      <w:pStyle w:val="1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3DE21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F88672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Iy5ls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F88672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025D967"/>
    <w:multiLevelType w:val="multilevel"/>
    <w:tmpl w:val="D025D9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2" w:tentative="0">
      <w:start w:val="1"/>
      <w:numFmt w:val="decimal"/>
      <w:lvlRestart w:val="0"/>
      <w:pStyle w:val="4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lvlRestart w:val="0"/>
      <w:pStyle w:val="5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mirrorMargins w:val="1"/>
  <w:bordersDoNotSurroundHeader w:val="1"/>
  <w:bordersDoNotSurroundFooter w:val="1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0D608A8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B11BDC"/>
    <w:rsid w:val="40BF2194"/>
    <w:rsid w:val="40C024EF"/>
    <w:rsid w:val="42BF1D00"/>
    <w:rsid w:val="430B16C1"/>
    <w:rsid w:val="43326C4D"/>
    <w:rsid w:val="43354997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AF80FB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C658C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 w:val="0"/>
      <w:keepLines/>
      <w:numPr>
        <w:ilvl w:val="0"/>
        <w:numId w:val="1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/>
      <w:numPr>
        <w:ilvl w:val="1"/>
        <w:numId w:val="1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 w:val="0"/>
      <w:keepLines/>
      <w:numPr>
        <w:ilvl w:val="2"/>
        <w:numId w:val="1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paragraph" w:styleId="5">
    <w:name w:val="heading 4"/>
    <w:basedOn w:val="4"/>
    <w:next w:val="1"/>
    <w:unhideWhenUsed/>
    <w:qFormat/>
    <w:uiPriority w:val="0"/>
    <w:pPr>
      <w:keepNext w:val="0"/>
      <w:keepLines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paragraph" w:customStyle="1" w:styleId="20">
    <w:name w:val="起草人及时间"/>
    <w:basedOn w:val="1"/>
    <w:next w:val="1"/>
    <w:qFormat/>
    <w:uiPriority w:val="0"/>
    <w:pPr>
      <w:ind w:firstLine="0" w:firstLineChars="0"/>
      <w:jc w:val="center"/>
    </w:pPr>
    <w:rPr>
      <w:rFonts w:eastAsia="楷体" w:cs="楷体"/>
      <w:szCs w:val="32"/>
    </w:rPr>
  </w:style>
  <w:style w:type="paragraph" w:customStyle="1" w:styleId="21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4409</Words>
  <Characters>5004</Characters>
  <Lines>0</Lines>
  <Paragraphs>0</Paragraphs>
  <TotalTime>12</TotalTime>
  <ScaleCrop>false</ScaleCrop>
  <LinksUpToDate>false</LinksUpToDate>
  <CharactersWithSpaces>5100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2022-09-22T19:46:00Z</dcterms:created>
  <dc:creator>uos</dc:creator>
  <cp:lastModifiedBy>张怡柔</cp:lastModifiedBy>
  <cp:lastPrinted>2025-09-28T00:26:00Z</cp:lastPrinted>
  <dcterms:modified xsi:type="dcterms:W3CDTF">2026-10-09T08:16:47Z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34FD51CEDE0B47319AF8F38620EEC724_13</vt:lpwstr>
  </property>
  <property fmtid="{D5CDD505-2E9C-101B-9397-08002B2CF9AE}" pid="4" name="KSOTemplateDocerSaveRecord">
    <vt:lpwstr>eyJoZGlkIjoiMmMzNGViZjljMTQ5ZDFhOWQ5Y2NlODE0N2E2MmJlMTYiLCJ1c2VySWQiOiI3MTg5MTA2MTUifQ==</vt:lpwstr>
  </property>
</Properties>
</file>