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E6D7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568E6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安康中泰路桥工程有限公司2026年公开招聘工作人员岗位需求表</w:t>
      </w:r>
    </w:p>
    <w:tbl>
      <w:tblPr>
        <w:tblStyle w:val="3"/>
        <w:tblW w:w="1513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290"/>
        <w:gridCol w:w="582"/>
        <w:gridCol w:w="873"/>
        <w:gridCol w:w="4110"/>
        <w:gridCol w:w="3776"/>
        <w:gridCol w:w="2329"/>
        <w:gridCol w:w="1425"/>
      </w:tblGrid>
      <w:tr w14:paraId="30F27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75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A01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D8B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8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C0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87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F1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41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FF3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377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93D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资格及经验要求</w:t>
            </w:r>
          </w:p>
        </w:tc>
        <w:tc>
          <w:tcPr>
            <w:tcW w:w="2329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8C8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4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6E3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4E25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754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4A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6F6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公路工程项目管理员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05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73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792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10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BA5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桥梁与渡河工程、土木工程、交通工程、交通运输、道路与桥梁工程、地下与隧道工程技术、铁道桥梁隧道工程技术、工程管理、建筑工程管理、工程造价、测绘工程技术、市政工程、工程力学、勘查技术与工程相关专业。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057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持有一级建造师（公路工程专业）职业资格证书，且同时具备交安B证人员。</w:t>
            </w:r>
          </w:p>
        </w:tc>
        <w:tc>
          <w:tcPr>
            <w:tcW w:w="2329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5B3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45周岁及以下。特别优秀（持多项证书+5年以上大型公路项目经验）可放宽至48周岁。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27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（结构化面试+技能实操）</w:t>
            </w:r>
          </w:p>
        </w:tc>
      </w:tr>
      <w:tr w14:paraId="5F895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1B08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FE8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BA9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2DCB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EE5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5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持有二级建造师（公路工程专业）及以上职业资格证书。有公路施工经验者优先。</w:t>
            </w:r>
          </w:p>
        </w:tc>
        <w:tc>
          <w:tcPr>
            <w:tcW w:w="232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9C5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35F5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EA90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54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A033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8EB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0D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66E2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10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F335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7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3D3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持有人社部门核发的中级及以上职称证书（公路工程、道路与桥梁工程、交通工程专业）。有公路施工经验者优先。</w:t>
            </w:r>
          </w:p>
        </w:tc>
        <w:tc>
          <w:tcPr>
            <w:tcW w:w="2329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A268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451C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38A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9A2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32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造价工程师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A7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C5C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  <w:r>
              <w:rPr>
                <w:rStyle w:val="5"/>
                <w:rFonts w:hAnsi="宋体"/>
                <w:lang w:val="en-US" w:eastAsia="zh-CN" w:bidi="ar"/>
              </w:rPr>
              <w:t>及以上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716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桥梁与渡河工程、土木工程、交通工程、交通运输、道路与桥梁工程、地下与隧道工程技术、铁道桥梁隧道工程技术、工程管理、建筑工程管理、工程造价、测绘工程、市政工程、工程力学、勘查技术与工程相关专业。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7DD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持有注册造价工程师执业资格（交通工程）。熟悉公路工程定额及招投标报价，能独立编制工程量清单、核算项目成本，具有国企公路施工经验者优先。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B4BB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45周岁及以下。特别优秀（持多项证书+5年以上大型公路项目经验）可放宽至48周岁。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62C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（结构化面试）</w:t>
            </w:r>
          </w:p>
        </w:tc>
      </w:tr>
      <w:tr w14:paraId="2C59D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atLeast"/>
          <w:jc w:val="center"/>
        </w:trPr>
        <w:tc>
          <w:tcPr>
            <w:tcW w:w="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094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0A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试验检测工程师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4EC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275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483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科学与工程、道路桥梁与渡河工程、土木工程、交通工程、交通运输、道路与桥梁工程、地下与隧道工程技术、铁道桥梁隧道工程技术、工程管理、建筑工程管理、工程造价、测绘工程、市政工程、工程力学、勘查技术与工程相关专业。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8FC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持有试验检测工程师执业资格证书（道路工程、公路工程、桥梁地下与隧道工程技术、铁道桥梁隧道工程技术、交通工程）。熟悉公路工程试验检测规程、标准，具有国企公路施工经验者优先。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36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45周岁及以下。特别优秀（持多项证书+5年以上大型公路项目经验）可放宽至48周岁。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67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（结构化面试+技能实操）</w:t>
            </w:r>
          </w:p>
        </w:tc>
      </w:tr>
      <w:tr w14:paraId="334A6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C44B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048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安全工程师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583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51E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2A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工程、应急技术与管理、道路桥梁与渡河工程、土木工程、交通工程、交通运输、道路与桥梁工程、地下与隧道工程技术、铁道桥梁隧道工程技术、工程管理、建筑工程管理、工程造价、测绘工程、市政工程、工程力学、勘查技术与工程类相关专业。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E8A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持有注册安全工程师执业资格证书（建筑施工安全）。熟悉安全生产法律法规及现场安全管理，具有国企公路施工经验者优先。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67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45周岁及以下。特别优秀（持多项证书+5年以上大型公路项目经验）可放宽至48周岁。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9D4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（结构化面试）</w:t>
            </w:r>
          </w:p>
        </w:tc>
      </w:tr>
      <w:tr w14:paraId="241C5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6C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695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法务专员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F9B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CB1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0EF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法学相关专业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4B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Calibri" w:eastAsia="仿宋_GB2312" w:cs="Times New Roman"/>
                <w:color w:val="000000"/>
                <w:kern w:val="2"/>
                <w:sz w:val="18"/>
                <w:szCs w:val="18"/>
                <w:lang w:val="en-US" w:eastAsia="zh-CN" w:bidi="ar"/>
              </w:rPr>
              <w:t>熟悉国有企业法律法规、公司治理、招投标、合同管理等法律事务。熟知国有企业董事会运作相关规范。具有国企法务工作经验者优先。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95D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D42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（结构化面试）</w:t>
            </w:r>
          </w:p>
        </w:tc>
      </w:tr>
      <w:tr w14:paraId="1BA6C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75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A1E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73F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文案策划专员</w:t>
            </w:r>
          </w:p>
        </w:tc>
        <w:tc>
          <w:tcPr>
            <w:tcW w:w="58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D37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4BF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1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00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汉语言文学、新闻传播学类、现代文秘、广告学、行政管理等相关专业</w:t>
            </w:r>
          </w:p>
        </w:tc>
        <w:tc>
          <w:tcPr>
            <w:tcW w:w="377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BAE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具备优秀的文案策划能力和信息整合能力，擅长各类文稿撰写，尤其熟悉国有企业公文处理规范和品牌内容优化，具有相关岗位工作经验者优先。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270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74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（结构化面试+技能实操）</w:t>
            </w:r>
          </w:p>
        </w:tc>
      </w:tr>
    </w:tbl>
    <w:p w14:paraId="2521A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eastAsia="宋体"/>
          <w:lang w:val="en-US" w:eastAsia="zh-CN"/>
        </w:rPr>
      </w:pPr>
    </w:p>
    <w:sectPr>
      <w:pgSz w:w="16838" w:h="11906" w:orient="landscape"/>
      <w:pgMar w:top="1519" w:right="1440" w:bottom="151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72D85D3-19D0-49DF-9BA6-01DE54A578F1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52DE72E-5CC0-4076-96D4-CE98295894A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024B9FE-55D0-45CD-BEE9-4D4EE46B869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455561"/>
    <w:rsid w:val="0845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21"/>
    <w:basedOn w:val="4"/>
    <w:qFormat/>
    <w:uiPriority w:val="0"/>
    <w:rPr>
      <w:rFonts w:hint="eastAsia"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2026-07-17T06:13:00Z</dcterms:created>
  <dc:creator>微信用户</dc:creator>
  <cp:lastModifiedBy>微信用户</cp:lastModifiedBy>
  <dcterms:modified xsi:type="dcterms:W3CDTF">2026-07-17T06:20:00Z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715E355F81F5404B8125D18727C0171F_11</vt:lpwstr>
  </property>
  <property fmtid="{D5CDD505-2E9C-101B-9397-08002B2CF9AE}" pid="4" name="KSOTemplateDocerSaveRecord">
    <vt:lpwstr>eyJoZGlkIjoiMmU2MGE3NjE4NDg0ZWFlMzIzNDFmNWVjZDdhODNiNWEiLCJ1c2VySWQiOiIxMjcwNzE2ODM4In0=</vt:lpwstr>
  </property>
</Properties>
</file>