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0AE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附件1</w:t>
      </w:r>
    </w:p>
    <w:p w14:paraId="122B43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instrText xml:space="preserve">HYPERLINK "http://czrsj.czs.gov.cn/uploadfiles/201805/20180503223607895002.doc" \t "_blank"</w:instrTex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年郴州市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精神病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委托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劳务派遣卫生专业技术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人员</w:t>
      </w:r>
    </w:p>
    <w:p w14:paraId="23551E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岗位信息表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 xml:space="preserve"> </w:t>
      </w:r>
    </w:p>
    <w:bookmarkEnd w:id="0"/>
    <w:tbl>
      <w:tblPr>
        <w:tblStyle w:val="3"/>
        <w:tblW w:w="13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509"/>
        <w:gridCol w:w="795"/>
        <w:gridCol w:w="720"/>
        <w:gridCol w:w="810"/>
        <w:gridCol w:w="750"/>
        <w:gridCol w:w="1072"/>
        <w:gridCol w:w="2738"/>
        <w:gridCol w:w="4583"/>
      </w:tblGrid>
      <w:tr w14:paraId="22B8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0EAEE4B1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序号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2C73EE8A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岗位</w:t>
            </w:r>
          </w:p>
          <w:p w14:paraId="751C671F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名称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2D98F869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岗位</w:t>
            </w:r>
          </w:p>
          <w:p w14:paraId="7CAE9C72">
            <w:pPr>
              <w:widowControl/>
              <w:spacing w:line="240" w:lineRule="auto"/>
              <w:jc w:val="center"/>
              <w:rPr>
                <w:rFonts w:hint="default" w:ascii="黑体" w:hAnsi="黑体" w:eastAsia="黑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  <w:lang w:val="en-US" w:eastAsia="zh-CN"/>
              </w:rPr>
              <w:t>类别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625E470E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招聘</w:t>
            </w:r>
          </w:p>
          <w:p w14:paraId="433F9DAB">
            <w:pPr>
              <w:widowControl/>
              <w:spacing w:line="240" w:lineRule="auto"/>
              <w:jc w:val="center"/>
              <w:rPr>
                <w:rFonts w:hint="default" w:ascii="黑体" w:hAnsi="黑体" w:eastAsia="黑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计划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48BEA9E1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学历</w:t>
            </w:r>
          </w:p>
          <w:p w14:paraId="27338191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default" w:ascii="黑体" w:hAnsi="黑体" w:eastAsia="黑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下限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44A85E66">
            <w:pPr>
              <w:widowControl/>
              <w:spacing w:line="240" w:lineRule="auto"/>
              <w:jc w:val="center"/>
              <w:rPr>
                <w:rFonts w:hint="default" w:ascii="黑体" w:hAnsi="黑体" w:eastAsia="黑体" w:cs="宋体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  <w:lang w:val="en-US" w:eastAsia="zh-CN"/>
              </w:rPr>
              <w:t>学位下限</w:t>
            </w:r>
          </w:p>
        </w:tc>
        <w:tc>
          <w:tcPr>
            <w:tcW w:w="1072" w:type="dxa"/>
            <w:shd w:val="clear" w:color="auto" w:fill="FFFFFF"/>
            <w:noWrap w:val="0"/>
            <w:vAlign w:val="center"/>
          </w:tcPr>
          <w:p w14:paraId="2CD85C14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年龄</w:t>
            </w:r>
          </w:p>
          <w:p w14:paraId="38BBC5E5">
            <w:pPr>
              <w:widowControl/>
              <w:spacing w:line="240" w:lineRule="auto"/>
              <w:ind w:left="-105" w:leftChars="-50" w:right="-73" w:rightChars="-35" w:firstLine="15" w:firstLineChars="7"/>
              <w:jc w:val="center"/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上限</w:t>
            </w:r>
          </w:p>
          <w:p w14:paraId="143E8306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周岁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0"/>
                <w:lang w:eastAsia="zh-CN"/>
              </w:rPr>
              <w:t>）</w:t>
            </w:r>
          </w:p>
        </w:tc>
        <w:tc>
          <w:tcPr>
            <w:tcW w:w="2738" w:type="dxa"/>
            <w:shd w:val="clear" w:color="auto" w:fill="FFFFFF"/>
            <w:noWrap w:val="0"/>
            <w:vAlign w:val="center"/>
          </w:tcPr>
          <w:p w14:paraId="7145DBFA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专业要求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6431EE8C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0"/>
              </w:rPr>
              <w:t>其他条件</w:t>
            </w:r>
          </w:p>
        </w:tc>
      </w:tr>
      <w:tr w14:paraId="12BBC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6CF3220D">
            <w:pPr>
              <w:spacing w:line="24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640B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7B85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7769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4D32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139CABBF">
            <w:pPr>
              <w:jc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/</w:t>
            </w:r>
          </w:p>
        </w:tc>
        <w:tc>
          <w:tcPr>
            <w:tcW w:w="1072" w:type="dxa"/>
            <w:shd w:val="clear" w:color="auto" w:fill="FFFFFF"/>
            <w:noWrap w:val="0"/>
            <w:vAlign w:val="center"/>
          </w:tcPr>
          <w:p w14:paraId="7D33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30</w:t>
            </w:r>
          </w:p>
        </w:tc>
        <w:tc>
          <w:tcPr>
            <w:tcW w:w="2738" w:type="dxa"/>
            <w:shd w:val="clear" w:color="auto" w:fill="FFFFFF"/>
            <w:noWrap w:val="0"/>
            <w:vAlign w:val="center"/>
          </w:tcPr>
          <w:p w14:paraId="6EDF8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护理或护理学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2253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1.2026年以前毕业生须取得护士资格证及护士执业证（须在有效注册期内）；2026年应届毕业生须于2026年12月31日前取得护士资格证；</w:t>
            </w:r>
          </w:p>
          <w:p w14:paraId="1BF933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2.护理专业不含助产专业；</w:t>
            </w:r>
          </w:p>
          <w:p w14:paraId="284B50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3.研究生年龄可放宽至35岁。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</w:tr>
      <w:tr w14:paraId="2BE9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tblHeader/>
          <w:jc w:val="center"/>
        </w:trPr>
        <w:tc>
          <w:tcPr>
            <w:tcW w:w="556" w:type="dxa"/>
            <w:shd w:val="clear" w:color="auto" w:fill="FFFFFF"/>
            <w:noWrap w:val="0"/>
            <w:vAlign w:val="center"/>
          </w:tcPr>
          <w:p w14:paraId="1FADE393">
            <w:pPr>
              <w:spacing w:line="240" w:lineRule="auto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509" w:type="dxa"/>
            <w:shd w:val="clear" w:color="auto" w:fill="FFFFFF"/>
            <w:noWrap w:val="0"/>
            <w:vAlign w:val="center"/>
          </w:tcPr>
          <w:p w14:paraId="4321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心理援助热线接线员</w:t>
            </w:r>
          </w:p>
        </w:tc>
        <w:tc>
          <w:tcPr>
            <w:tcW w:w="795" w:type="dxa"/>
            <w:shd w:val="clear" w:color="auto" w:fill="FFFFFF"/>
            <w:noWrap w:val="0"/>
            <w:vAlign w:val="center"/>
          </w:tcPr>
          <w:p w14:paraId="228C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专技</w:t>
            </w:r>
          </w:p>
        </w:tc>
        <w:tc>
          <w:tcPr>
            <w:tcW w:w="720" w:type="dxa"/>
            <w:shd w:val="clear" w:color="auto" w:fill="FFFFFF"/>
            <w:noWrap w:val="0"/>
            <w:vAlign w:val="center"/>
          </w:tcPr>
          <w:p w14:paraId="36B1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810" w:type="dxa"/>
            <w:shd w:val="clear" w:color="auto" w:fill="FFFFFF"/>
            <w:noWrap w:val="0"/>
            <w:vAlign w:val="center"/>
          </w:tcPr>
          <w:p w14:paraId="6D80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shd w:val="clear" w:color="auto" w:fill="FFFFFF"/>
            <w:noWrap w:val="0"/>
            <w:vAlign w:val="center"/>
          </w:tcPr>
          <w:p w14:paraId="60FEA49C">
            <w:pPr>
              <w:jc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/</w:t>
            </w:r>
          </w:p>
        </w:tc>
        <w:tc>
          <w:tcPr>
            <w:tcW w:w="1072" w:type="dxa"/>
            <w:shd w:val="clear" w:color="auto" w:fill="FFFFFF"/>
            <w:noWrap w:val="0"/>
            <w:vAlign w:val="center"/>
          </w:tcPr>
          <w:p w14:paraId="2ED7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738" w:type="dxa"/>
            <w:shd w:val="clear" w:color="auto" w:fill="FFFFFF"/>
            <w:noWrap w:val="0"/>
            <w:vAlign w:val="center"/>
          </w:tcPr>
          <w:p w14:paraId="19C92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护理或护理学、社会工作、健康服务与管理</w:t>
            </w:r>
          </w:p>
        </w:tc>
        <w:tc>
          <w:tcPr>
            <w:tcW w:w="4583" w:type="dxa"/>
            <w:shd w:val="clear" w:color="auto" w:fill="FFFFFF"/>
            <w:noWrap w:val="0"/>
            <w:vAlign w:val="center"/>
          </w:tcPr>
          <w:p w14:paraId="4EC17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1.2026年以前毕业生须取得护士资格证及护士执业证（须在有效注册期内）；2026年应届毕业生须于2026年12月31日前取得护士资格证；</w:t>
            </w:r>
          </w:p>
          <w:p w14:paraId="7C8E2A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2.护理专业不含助产专业；</w:t>
            </w:r>
          </w:p>
          <w:p w14:paraId="0F7A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Arial" w:hAnsi="Arial" w:eastAsia="Arial" w:cs="Arial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3.研究生年龄可放宽至40岁。</w:t>
            </w:r>
          </w:p>
        </w:tc>
      </w:tr>
    </w:tbl>
    <w:p w14:paraId="3BADD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720" w:num="1"/>
          <w:rtlGutter w:val="0"/>
          <w:docGrid w:type="lines" w:linePitch="319" w:charSpace="0"/>
        </w:sectPr>
      </w:pPr>
    </w:p>
    <w:p w14:paraId="1BCA196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95F57"/>
    <w:rsid w:val="36F9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2026-06-08T07:21:00Z</dcterms:created>
  <dc:creator>哔哔叭吧~~</dc:creator>
  <cp:lastModifiedBy>哔哔叭吧~~</cp:lastModifiedBy>
  <dcterms:modified xsi:type="dcterms:W3CDTF">2026-06-08T07:21:49Z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1877D32728CD40F9ABDEE5EBF7709DC0_11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