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襄阳四中义务教育部（襄阳四中老校区）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所在地图示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具体地址：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襄阳市襄城区东街35号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drawing>
          <wp:inline distT="0" distB="0" distL="114300" distR="114300">
            <wp:extent cx="4823460" cy="4336415"/>
            <wp:effectExtent l="0" t="0" r="15240" b="6985"/>
            <wp:docPr id="1" name="图片 1" descr="/home/thtf/Desktop/截图_选择区域_20220803150503.jpg截图_选择区域_2022080315050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home/thtf/Desktop/截图_选择区域_20220803150503.jpg截图_选择区域_20220803150503"/>
                    <pic:cNvPicPr>
                      <a:picLocks noChangeAspect="true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3460" cy="433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363D7"/>
    <w:rsid w:val="269363D7"/>
    <w:rsid w:val="5FCFA07F"/>
    <w:rsid w:val="7FEAE7BD"/>
    <w:rsid w:val="DFF92F3F"/>
    <w:rsid w:val="FBDE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2020-11-19T14:46:00Z</dcterms:created>
  <dc:creator>求真务实1395375815</dc:creator>
  <cp:lastModifiedBy>聂娜</cp:lastModifiedBy>
  <dcterms:modified xsi:type="dcterms:W3CDTF">2023-05-08T10:51:48Z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