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204F2" w14:textId="77777777" w:rsidR="00B45CFA" w:rsidRDefault="00000000">
      <w:pPr>
        <w:widowControl/>
        <w:shd w:val="clear" w:color="auto" w:fill="FFFFFF"/>
        <w:jc w:val="center"/>
        <w:rPr>
          <w:rFonts w:ascii="微软雅黑" w:eastAsia="微软雅黑" w:hAnsi="微软雅黑" w:cs="微软雅黑"/>
          <w:b/>
          <w:bCs/>
          <w:color w:val="000000" w:themeColor="text1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30"/>
          <w:szCs w:val="30"/>
          <w:shd w:val="clear" w:color="auto" w:fill="FFFFFF"/>
          <w:lang w:bidi="ar"/>
        </w:rPr>
        <w:t>汉口学院2024年专任教师招聘公告</w:t>
      </w:r>
    </w:p>
    <w:p w14:paraId="17348A7D" w14:textId="77777777" w:rsidR="00B45CFA" w:rsidRDefault="00000000">
      <w:pPr>
        <w:pStyle w:val="a3"/>
        <w:widowControl/>
        <w:shd w:val="clear" w:color="auto" w:fill="FFFFFF"/>
        <w:spacing w:before="376" w:beforeAutospacing="0" w:after="225" w:afterAutospacing="0" w:line="420" w:lineRule="atLeast"/>
        <w:ind w:firstLine="420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学校简介</w:t>
      </w:r>
    </w:p>
    <w:p w14:paraId="55B19754" w14:textId="77777777" w:rsidR="00B45CFA" w:rsidRDefault="00000000">
      <w:pPr>
        <w:pStyle w:val="a3"/>
        <w:widowControl/>
        <w:shd w:val="clear" w:color="auto" w:fill="FFFFFF"/>
        <w:spacing w:before="376" w:beforeAutospacing="0" w:after="225" w:afterAutospacing="0" w:line="360" w:lineRule="auto"/>
        <w:ind w:firstLineChars="20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汉口学院，是经教育部批准成立的多学科、综合性普通本科高等学校。前身为华中师范大学汉口分校。2011年，经教育部批准，转设为普通本科高校。2014年，学校在湖北省同类院校中率先迈入二本招生。同年获批“普通专升本”招生办学资格，经批准与武汉科技大学联合首批获得招收培养研究生资格。2016年，学校被授予“中国十大改革创新示范高校”。学校国际代码11800，湖北省代码1307。</w:t>
      </w:r>
    </w:p>
    <w:p w14:paraId="19075B04" w14:textId="0B01D0A1" w:rsidR="00B45CFA" w:rsidRDefault="00000000">
      <w:pPr>
        <w:pStyle w:val="a3"/>
        <w:widowControl/>
        <w:shd w:val="clear" w:color="auto" w:fill="FFFFFF"/>
        <w:spacing w:before="376" w:beforeAutospacing="0" w:after="225" w:afterAutospacing="0" w:line="360" w:lineRule="auto"/>
        <w:ind w:firstLineChars="20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坐落在武汉南部美丽的汤逊湖畔，占地千余亩花园式生态校园。学校东大门设有七号线地铁站（大花岭站），现建有14个学院，涵盖经济学、法学、艺术学、文学、工学、管理学、教育学等7大学科门类，39个本科专业，18个专科专业，生源覆盖全国28个省市区。经过近二十年的发展，学校形成了培养硕士生、本科生、专生、已举办专升本教育、继续教育、国际合作交流等完备的高等教育体系。考研率、就业率、国际化程度在同类高等高校中处于领先地位。学校连续五年排位全国同类院校前十几名。学校现有专任教师600余人，其中院士1人，正教授70余人，副教授190余人。另外具有硕士，博士学位者约占专任教师的68%，有5位教授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享有国</w:t>
      </w:r>
      <w:r w:rsidR="003C08AB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务</w:t>
      </w:r>
      <w:proofErr w:type="gramEnd"/>
      <w:r w:rsidR="003C08AB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院</w:t>
      </w:r>
      <w:r w:rsidR="003C08AB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特</w:t>
      </w:r>
      <w:r w:rsidR="003C08AB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殊</w:t>
      </w:r>
      <w:r w:rsidR="003C08AB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津</w:t>
      </w:r>
      <w:r w:rsidR="003C08AB">
        <w:rPr>
          <w:rFonts w:ascii="微软雅黑" w:eastAsia="微软雅黑" w:hAnsi="微软雅黑" w:cs="微软雅黑" w:hint="eastAsia"/>
          <w:color w:val="000000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贴。</w:t>
      </w:r>
    </w:p>
    <w:p w14:paraId="4A3B78B3" w14:textId="77777777" w:rsidR="00B45CFA" w:rsidRDefault="00000000">
      <w:pPr>
        <w:pStyle w:val="a3"/>
        <w:widowControl/>
        <w:shd w:val="clear" w:color="auto" w:fill="FFFFFF"/>
        <w:spacing w:before="376" w:beforeAutospacing="0" w:after="225" w:afterAutospacing="0" w:line="360" w:lineRule="auto"/>
        <w:ind w:firstLineChars="20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学校建有四个研究所，获国家专利总数在湖北省同类高校中领先。学校全职聘请德国国家科学与工程学院院士、牛津大学教授皮特·萨赫逊担任学校副校长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lastRenderedPageBreak/>
        <w:t>兼国际创 新中心主任。学校实施“一校一园”战略，以校带园，以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园促校</w:t>
      </w:r>
      <w:proofErr w:type="gramEnd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，建立中德武汉文发航空产业园，成立航空学院和航空研究所，带动航空专业的发展。</w:t>
      </w:r>
    </w:p>
    <w:p w14:paraId="66925978" w14:textId="77777777" w:rsidR="00B45CFA" w:rsidRDefault="00000000">
      <w:pPr>
        <w:pStyle w:val="a3"/>
        <w:widowControl/>
        <w:shd w:val="clear" w:color="auto" w:fill="FFFFFF"/>
        <w:spacing w:before="376" w:beforeAutospacing="0" w:after="225" w:afterAutospacing="0" w:line="360" w:lineRule="auto"/>
        <w:ind w:firstLineChars="20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学校特别注重教育国际化，中外合作办学项目在校学生规模已居于全省同类院校领先地位，并已招收和培养一批来自全世界二十多个国家和地区的国际留学生。</w:t>
      </w:r>
    </w:p>
    <w:p w14:paraId="177F46C2" w14:textId="77777777" w:rsidR="00B45CFA" w:rsidRDefault="00B45CFA">
      <w:pPr>
        <w:pStyle w:val="a3"/>
        <w:widowControl/>
        <w:spacing w:before="150" w:beforeAutospacing="0" w:after="150" w:afterAutospacing="0" w:line="360" w:lineRule="auto"/>
        <w:ind w:firstLineChars="200" w:firstLine="480"/>
        <w:jc w:val="both"/>
      </w:pPr>
    </w:p>
    <w:p w14:paraId="08CA451D" w14:textId="77777777" w:rsidR="00B45CFA" w:rsidRDefault="00B45CFA">
      <w:pPr>
        <w:pStyle w:val="a3"/>
        <w:widowControl/>
        <w:spacing w:before="150" w:beforeAutospacing="0" w:after="150" w:afterAutospacing="0" w:line="360" w:lineRule="auto"/>
        <w:ind w:firstLineChars="200" w:firstLine="480"/>
      </w:pPr>
    </w:p>
    <w:p w14:paraId="52CA2BB2" w14:textId="77777777" w:rsidR="00B45CFA" w:rsidRDefault="00000000">
      <w:pPr>
        <w:pStyle w:val="a3"/>
        <w:widowControl/>
        <w:spacing w:before="150" w:beforeAutospacing="0" w:after="150" w:afterAutospacing="0" w:line="360" w:lineRule="auto"/>
        <w:ind w:firstLineChars="200" w:firstLine="420"/>
        <w:jc w:val="center"/>
      </w:pPr>
      <w:r>
        <w:rPr>
          <w:rFonts w:ascii="微软雅黑" w:eastAsia="微软雅黑" w:hAnsi="微软雅黑" w:cs="微软雅黑" w:hint="eastAsia"/>
          <w:noProof/>
          <w:color w:val="000000"/>
          <w:sz w:val="21"/>
          <w:szCs w:val="21"/>
          <w:shd w:val="clear" w:color="auto" w:fill="FFFFFF"/>
        </w:rPr>
        <w:lastRenderedPageBreak/>
        <w:drawing>
          <wp:inline distT="0" distB="0" distL="114300" distR="114300" wp14:anchorId="531695C1" wp14:editId="247BF69D">
            <wp:extent cx="5086985" cy="8359775"/>
            <wp:effectExtent l="0" t="0" r="18415" b="3175"/>
            <wp:docPr id="2" name="图片 2" descr="7b13c6f459d39512f2a497b4d4957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13c6f459d39512f2a497b4d4957c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835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0FB346A" w14:textId="77777777" w:rsidR="00B45CFA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lastRenderedPageBreak/>
        <w:t>一、招聘岗位及基本待遇</w:t>
      </w:r>
    </w:p>
    <w:p w14:paraId="30169DCD" w14:textId="77777777" w:rsidR="00B45CFA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为加强学校高水平教师队伍建设，“推进应用型”办学定位建设及人才强校战路，引进优秀硕士、博士及中级职称及以上教师岗位人才。</w:t>
      </w:r>
    </w:p>
    <w:p w14:paraId="6EB08C66" w14:textId="77777777" w:rsidR="00B45CFA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基本待遇:博士年薪14-25万，科研启动经费、安家费各5万起；正高级职称年薪14-25万，科研启动经费5万起；副高级职称年薪9-16万；中级职称年薪7-10万；优秀硕士按学校现行待遇执行。结合学校不同学科、专业需求，专任教师基本待遇有所差异。同时具有博士学历（位）和职称的高级人才按照博士待遇执行，特别优秀者采取“一人</w:t>
      </w:r>
      <w:proofErr w:type="gramStart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一</w:t>
      </w:r>
      <w:proofErr w:type="gramEnd"/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策”。</w:t>
      </w:r>
    </w:p>
    <w:p w14:paraId="06071779" w14:textId="77777777" w:rsidR="00B45CFA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二、应聘材料及提交方式</w:t>
      </w:r>
    </w:p>
    <w:p w14:paraId="591C3E85" w14:textId="77777777" w:rsidR="00B45CFA" w:rsidRDefault="00000000">
      <w:pPr>
        <w:widowControl/>
        <w:shd w:val="clear" w:color="auto" w:fill="FFFFFF"/>
        <w:ind w:firstLineChars="200" w:firstLine="480"/>
        <w:rPr>
          <w:rFonts w:ascii="Times New Roman" w:eastAsia="微软雅黑" w:hAnsi="Times New Roman" w:cs="Times New Roman"/>
          <w:b/>
          <w:bCs/>
          <w:color w:val="FF0000"/>
          <w:kern w:val="0"/>
          <w:sz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有意应聘者将个人简历电子版（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含相关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证书扫描件）及《汉口学院应聘报名表》（“附件”下载）以“姓名+应聘学院+专业”的形式命名，发送至电子邮箱：</w:t>
      </w:r>
      <w:r>
        <w:rPr>
          <w:rFonts w:ascii="微软雅黑" w:eastAsia="微软雅黑" w:hAnsi="微软雅黑" w:cs="微软雅黑" w:hint="eastAsia"/>
          <w:b/>
          <w:bCs/>
          <w:color w:val="FF0000"/>
          <w:szCs w:val="21"/>
          <w:shd w:val="clear" w:color="auto" w:fill="FFFFFF"/>
        </w:rPr>
        <w:t>hkxyrlzyb@163.com</w:t>
      </w:r>
      <w:r>
        <w:rPr>
          <w:rFonts w:ascii="微软雅黑" w:eastAsia="微软雅黑" w:hAnsi="微软雅黑" w:cs="微软雅黑" w:hint="eastAsia"/>
          <w:b/>
          <w:bCs/>
          <w:color w:val="FF0000"/>
          <w:szCs w:val="21"/>
        </w:rPr>
        <w:t>,</w:t>
      </w:r>
      <w:hyperlink r:id="rId7" w:history="1">
        <w:r>
          <w:rPr>
            <w:rStyle w:val="a4"/>
            <w:rFonts w:ascii="微软雅黑" w:eastAsia="微软雅黑" w:hAnsi="微软雅黑" w:cs="微软雅黑" w:hint="eastAsia"/>
            <w:b/>
            <w:bCs/>
            <w:color w:val="FF0000"/>
            <w:szCs w:val="21"/>
            <w:u w:val="none"/>
          </w:rPr>
          <w:t>hghufui@126.com</w:t>
        </w:r>
      </w:hyperlink>
      <w:r>
        <w:rPr>
          <w:rStyle w:val="a4"/>
          <w:rFonts w:ascii="微软雅黑" w:eastAsia="微软雅黑" w:hAnsi="微软雅黑" w:cs="微软雅黑" w:hint="eastAsia"/>
          <w:b/>
          <w:bCs/>
          <w:color w:val="FF0000"/>
          <w:szCs w:val="21"/>
          <w:u w:val="none"/>
        </w:rPr>
        <w:t>,</w:t>
      </w:r>
      <w:hyperlink r:id="rId8" w:history="1">
        <w:r>
          <w:rPr>
            <w:rFonts w:ascii="微软雅黑" w:eastAsia="微软雅黑" w:hAnsi="微软雅黑" w:cs="微软雅黑" w:hint="eastAsia"/>
            <w:b/>
            <w:bCs/>
            <w:color w:val="FF0000"/>
            <w:szCs w:val="21"/>
          </w:rPr>
          <w:t>qunsyrsc@126.com</w:t>
        </w:r>
      </w:hyperlink>
    </w:p>
    <w:p w14:paraId="2B974BAF" w14:textId="77777777" w:rsidR="00B45CFA" w:rsidRDefault="00000000">
      <w:pPr>
        <w:pStyle w:val="a3"/>
        <w:shd w:val="clear" w:color="auto" w:fill="FFFFFF"/>
        <w:spacing w:beforeAutospacing="0" w:afterAutospacing="0"/>
        <w:ind w:firstLine="420"/>
        <w:rPr>
          <w:b/>
          <w:bCs/>
          <w:color w:val="FF0000"/>
        </w:rPr>
      </w:pPr>
      <w:r>
        <w:rPr>
          <w:rFonts w:ascii="微软雅黑" w:eastAsia="微软雅黑" w:hAnsi="微软雅黑" w:cs="微软雅黑" w:hint="eastAsia"/>
          <w:b/>
          <w:bCs/>
          <w:color w:val="FF0000"/>
        </w:rPr>
        <w:t>投递简历邮件主题：姓名+应聘学院+专业+高校博士网</w:t>
      </w:r>
    </w:p>
    <w:p w14:paraId="663F4A78" w14:textId="77777777" w:rsidR="00B45CFA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ind w:firstLine="420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，经资格审查后，面试时间另行通知。</w:t>
      </w:r>
      <w:r>
        <w:rPr>
          <w:rFonts w:ascii="微软雅黑" w:eastAsia="微软雅黑" w:hAnsi="微软雅黑" w:cs="微软雅黑" w:hint="eastAsia"/>
          <w:b/>
          <w:bCs/>
          <w:color w:val="000000"/>
          <w:shd w:val="clear" w:color="auto" w:fill="FFFFFF"/>
        </w:rPr>
        <w:t>博士学历（位）或具有中级职称及以上的人才优先考虑，经审核后于五个工作日内回复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。</w:t>
      </w:r>
    </w:p>
    <w:p w14:paraId="2518CBE4" w14:textId="77777777" w:rsidR="00B45CFA" w:rsidRDefault="00000000">
      <w:pPr>
        <w:pStyle w:val="a3"/>
        <w:widowControl/>
        <w:shd w:val="clear" w:color="auto" w:fill="FFFFFF"/>
        <w:spacing w:before="225" w:beforeAutospacing="0" w:after="225" w:afterAutospacing="0" w:line="420" w:lineRule="atLeas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报名时间为：长期招聘。</w:t>
      </w:r>
    </w:p>
    <w:p w14:paraId="4352ABB1" w14:textId="77777777" w:rsidR="00B45CFA" w:rsidRDefault="00B45CFA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/>
          <w:color w:val="000000"/>
          <w:shd w:val="clear" w:color="auto" w:fill="FFFFFF"/>
        </w:rPr>
      </w:pPr>
    </w:p>
    <w:p w14:paraId="5591722D" w14:textId="77777777" w:rsidR="00B45CFA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三、联系电话</w:t>
      </w:r>
    </w:p>
    <w:p w14:paraId="47D61020" w14:textId="77777777" w:rsidR="00B45CFA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联系人：人力资源部 胡老师</w:t>
      </w:r>
    </w:p>
    <w:p w14:paraId="7A35650D" w14:textId="77777777" w:rsidR="00B45CFA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电话：027—59410048</w:t>
      </w:r>
    </w:p>
    <w:p w14:paraId="6D72A439" w14:textId="77777777" w:rsidR="00B45CFA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lastRenderedPageBreak/>
        <w:t>学校网址：http://www.hkxy.edu.cn</w:t>
      </w:r>
    </w:p>
    <w:p w14:paraId="62130C53" w14:textId="77777777" w:rsidR="00B45CFA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学校地址：湖北省武汉市江夏区文化大道299号</w:t>
      </w:r>
    </w:p>
    <w:p w14:paraId="0FCCC278" w14:textId="77777777" w:rsidR="00B45CFA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附件：</w:t>
      </w:r>
      <w:hyperlink r:id="rId9" w:tooltip="汉口学院应聘报名表.docx" w:history="1">
        <w:r>
          <w:rPr>
            <w:rFonts w:ascii="微软雅黑" w:eastAsia="微软雅黑" w:hAnsi="微软雅黑" w:cs="微软雅黑" w:hint="eastAsia"/>
            <w:color w:val="000000"/>
            <w:shd w:val="clear" w:color="auto" w:fill="FFFFFF"/>
          </w:rPr>
          <w:t>汉口学院应聘报名表.docx</w:t>
        </w:r>
      </w:hyperlink>
    </w:p>
    <w:p w14:paraId="3D4D21CD" w14:textId="77777777" w:rsidR="00B45CFA" w:rsidRDefault="00B45CFA">
      <w:pPr>
        <w:spacing w:line="360" w:lineRule="auto"/>
        <w:ind w:firstLineChars="200" w:firstLine="420"/>
      </w:pPr>
    </w:p>
    <w:p w14:paraId="4FD0876C" w14:textId="77777777" w:rsidR="00E808F1" w:rsidRDefault="00E808F1">
      <w:pPr>
        <w:spacing w:line="360" w:lineRule="auto"/>
        <w:ind w:firstLineChars="200" w:firstLine="420"/>
      </w:pPr>
    </w:p>
    <w:sectPr w:rsidR="00E80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2F73" w14:textId="77777777" w:rsidR="00FE7CD1" w:rsidRDefault="00FE7CD1" w:rsidP="003C08AB">
      <w:r>
        <w:separator/>
      </w:r>
    </w:p>
  </w:endnote>
  <w:endnote w:type="continuationSeparator" w:id="0">
    <w:p w14:paraId="69192215" w14:textId="77777777" w:rsidR="00FE7CD1" w:rsidRDefault="00FE7CD1" w:rsidP="003C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451F1" w14:textId="77777777" w:rsidR="00FE7CD1" w:rsidRDefault="00FE7CD1" w:rsidP="003C08AB">
      <w:r>
        <w:separator/>
      </w:r>
    </w:p>
  </w:footnote>
  <w:footnote w:type="continuationSeparator" w:id="0">
    <w:p w14:paraId="1DD70C2A" w14:textId="77777777" w:rsidR="00FE7CD1" w:rsidRDefault="00FE7CD1" w:rsidP="003C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58277F3B"/>
    <w:rsid w:val="00146905"/>
    <w:rsid w:val="00281DE1"/>
    <w:rsid w:val="003C08AB"/>
    <w:rsid w:val="009113B3"/>
    <w:rsid w:val="00AE4C25"/>
    <w:rsid w:val="00B45CFA"/>
    <w:rsid w:val="00C01F6C"/>
    <w:rsid w:val="00E808F1"/>
    <w:rsid w:val="00FD5F3B"/>
    <w:rsid w:val="00FE7CD1"/>
    <w:rsid w:val="50EE301E"/>
    <w:rsid w:val="58277F3B"/>
    <w:rsid w:val="75E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A6131"/>
  <w15:docId w15:val="{34630E32-84B6-4E66-A90D-A2BC8335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3C08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C08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C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C08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nsyrsc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ghufui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anager.hkxy.edu.cn/attachment/sites/item/2024_03/12_16/0dbdbb218c0ce2af.docx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WPS_1711673565</dc:creator>
  <cp:lastModifiedBy>建胜 刘</cp:lastModifiedBy>
  <cp:revision>4</cp:revision>
  <dcterms:created xsi:type="dcterms:W3CDTF">2024-06-06T07:12:00Z</dcterms:created>
  <dcterms:modified xsi:type="dcterms:W3CDTF">2024-08-19T07:29:00Z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59B4B49BE6CC4842B811FB130F10F022_11</vt:lpwstr>
  </property>
</Properties>
</file>