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-226" w:right="-226" w:firstLine="0"/>
        <w:jc w:val="both"/>
        <w:rPr>
          <w:rFonts w:hint="eastAsia" w:ascii="仿宋" w:hAnsi="仿宋" w:eastAsia="仿宋" w:cs="仿宋"/>
          <w:color w:val="333333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 w:bidi="ar-SA"/>
        </w:rPr>
        <w:t>附件3：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-226" w:right="-226" w:firstLine="0"/>
        <w:jc w:val="center"/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lang w:val="en-US" w:eastAsia="zh-CN" w:bidi="ar-SA"/>
        </w:rPr>
        <w:t>2022年竹溪县事业单位公开招聘和基层医疗卫生专项招聘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-226" w:right="-226" w:firstLine="0"/>
        <w:jc w:val="center"/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lang w:val="en-US" w:eastAsia="zh-CN" w:bidi="ar-SA"/>
        </w:rPr>
        <w:t>面试疫情防控须知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-226" w:right="-226" w:firstLine="0"/>
        <w:jc w:val="center"/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为保障广大考生和考试工作人员的生命安全和身体健康，根据当前疫情形势及省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、市、县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疫情防控有关要求，现将本次考试疫情防控要求告知如下，请广大考生遵照执行。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一、遵守防疫规定。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鉴于当前新冠肺炎疫情形势严峻复杂及不确定性，考试防疫要求按疫情变化适时调整，请考生密切关注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竹溪县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疫情防控政策措施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考试防疫要求，遵守考试防疫规定。跨区域（含跨省、省内跨市）参加考试的考生，须严格落实考点属地有关报备、核酸检测、隔离管控、健康监测等防疫管理规定。考生不遵守规定、导致不能参加考试的，责任由本人承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二、落实防疫要求。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所有考生须提前申领“湖北健康码”，并于考前7天开展自我健康监测，每日自行监测体温，按要求进行核酸检测，并填写《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2022年竹溪县事业单位公开招聘和基层医疗卫生专项招聘面试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考生健康状况承诺书》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（附件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，面试当天由候考室工作人员统一收取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所有考生应全程接种新冠病毒疫苗，不能接种者应提供疾控部门或医疗机构开具的相关证明。正在接受集中医学隔离观察、居家隔离医学观察、居家健康监测、社区健康监测以及被判定为风险人员的考生不得参加考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考生须按防疫规定进行核酸检测。考前7天有省外旅居史的考生，在完成“落地检”的基础上，须提供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十堰市内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考前连续3天核酸检测阴性证明；其他省内考生提倡考前3天每天一检测，须提供24小时内核酸检测阴性证明。考试期间所有考生须严格执行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竹溪县疫情防控政策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，不参加聚餐、聚会等活动，不前往人群密集场所。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三、合理安排出行。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考前不前往中、高风险区，抵达考点所在地后，及时向当地社区报备。考生应事先了解赴考路途交通情况，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建议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提前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小时到达考点，为考点防疫核查预留充足时间，避免耽误考试。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四、接受健康检查。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进入考点时，所有考生须配合健康检查，主动出示本人身份证、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《面试通知书》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、“湖北健康码”、“通信大数据行程卡”、考前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24小时内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核酸检测阴性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证明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，并接受体温检测。考生在进入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面试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考场前须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全程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佩戴口罩。考生佩戴口罩不得妨碍身份识别和验证。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五、配合应急处置。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考生进入考点时出现健康码异常、体温异常等状况，须由考点防疫人员综合研判确定是否可以正常参加考试,考生应服从考试工作人员安排。考试当天，考生如出现发热、干咳、乏力、鼻塞、流涕、咽痛、嗅（味）觉减退、腹泻等症状，应立即告知考试工作人员，并配合相关部门处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当前疫情形势复杂多变，考生考前7天非必要不跨区域流动。对于刻意隐瞒病情或者不如实报告发热史、旅居史和接触史的考生，以及在考试疫情防控中拒不配合的人员，将依据相关法律法规予以处理。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六、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政策咨询。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如果对竹溪县疫情防控政策有疑问，请咨询竹溪县疫情防控指挥部，电话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0719-2722329。</w:t>
      </w: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yNjNhY2M3YjFhZjdlYjk5NTJlMWQ0YWNmYTEwMmUifQ=="/>
  </w:docVars>
  <w:rsids>
    <w:rsidRoot w:val="00000000"/>
    <w:rsid w:val="03823239"/>
    <w:rsid w:val="04021749"/>
    <w:rsid w:val="0F217BE7"/>
    <w:rsid w:val="0F2D61CB"/>
    <w:rsid w:val="13300A6D"/>
    <w:rsid w:val="1615355E"/>
    <w:rsid w:val="18403672"/>
    <w:rsid w:val="1A4E5290"/>
    <w:rsid w:val="1C8E24B8"/>
    <w:rsid w:val="1D3F7239"/>
    <w:rsid w:val="1F80781B"/>
    <w:rsid w:val="202251F5"/>
    <w:rsid w:val="22AF6C4A"/>
    <w:rsid w:val="243C5A74"/>
    <w:rsid w:val="26040EF9"/>
    <w:rsid w:val="279F35CF"/>
    <w:rsid w:val="29534671"/>
    <w:rsid w:val="2A5E32CD"/>
    <w:rsid w:val="2A841EDB"/>
    <w:rsid w:val="2AC30B3D"/>
    <w:rsid w:val="2AD51465"/>
    <w:rsid w:val="2B5C6E81"/>
    <w:rsid w:val="2CEA0495"/>
    <w:rsid w:val="2EB207D8"/>
    <w:rsid w:val="35066A3B"/>
    <w:rsid w:val="35225D8D"/>
    <w:rsid w:val="36CF7301"/>
    <w:rsid w:val="384D48E6"/>
    <w:rsid w:val="3A157366"/>
    <w:rsid w:val="3C300842"/>
    <w:rsid w:val="3EAA48DB"/>
    <w:rsid w:val="3F283A52"/>
    <w:rsid w:val="3F5900B0"/>
    <w:rsid w:val="3FA4132B"/>
    <w:rsid w:val="3FCC6AD3"/>
    <w:rsid w:val="46FC37FA"/>
    <w:rsid w:val="493C4382"/>
    <w:rsid w:val="4E261AA5"/>
    <w:rsid w:val="52E511BE"/>
    <w:rsid w:val="55BE25C3"/>
    <w:rsid w:val="5B983FD5"/>
    <w:rsid w:val="5CF74D38"/>
    <w:rsid w:val="5CFB4CC5"/>
    <w:rsid w:val="63001E56"/>
    <w:rsid w:val="655F791E"/>
    <w:rsid w:val="65801643"/>
    <w:rsid w:val="677D5ED3"/>
    <w:rsid w:val="67A67E1E"/>
    <w:rsid w:val="6AB356FA"/>
    <w:rsid w:val="6BF07522"/>
    <w:rsid w:val="6C382C77"/>
    <w:rsid w:val="6E264AB5"/>
    <w:rsid w:val="6EC627BC"/>
    <w:rsid w:val="773B361B"/>
    <w:rsid w:val="7AA02320"/>
    <w:rsid w:val="7CB47F10"/>
    <w:rsid w:val="7F67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1112</Words>
  <Characters>1131</Characters>
  <Lines>0</Lines>
  <Paragraphs>0</Paragraphs>
  <TotalTime>0</TotalTime>
  <ScaleCrop>false</ScaleCrop>
  <LinksUpToDate>false</LinksUpToDate>
  <CharactersWithSpaces>1147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2022-10-19T02:12:00Z</dcterms:created>
  <dc:creator>Administrator</dc:creator>
  <cp:lastModifiedBy>Administrator</cp:lastModifiedBy>
  <cp:lastPrinted>2022-10-19T08:03:00Z</cp:lastPrinted>
  <dcterms:modified xsi:type="dcterms:W3CDTF">2022-10-19T08:35:12Z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03285934B7F44CBF814CB0BD530C243A</vt:lpwstr>
  </property>
</Properties>
</file>