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70"/>
        </w:tabs>
        <w:jc w:val="center"/>
        <w:rPr>
          <w:rFonts w:hint="eastAsia" w:ascii="方正小标宋_GBK" w:eastAsia="方正小标宋_GBK"/>
          <w:bCs/>
          <w:sz w:val="36"/>
          <w:szCs w:val="30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36"/>
          <w:szCs w:val="30"/>
        </w:rPr>
        <w:t>随州职业技术学院202</w:t>
      </w:r>
      <w:r>
        <w:rPr>
          <w:rFonts w:ascii="方正小标宋_GBK" w:eastAsia="方正小标宋_GBK"/>
          <w:bCs/>
          <w:sz w:val="36"/>
          <w:szCs w:val="30"/>
        </w:rPr>
        <w:t>2</w:t>
      </w:r>
      <w:r>
        <w:rPr>
          <w:rFonts w:hint="eastAsia" w:ascii="方正小标宋_GBK" w:eastAsia="方正小标宋_GBK"/>
          <w:bCs/>
          <w:sz w:val="36"/>
          <w:szCs w:val="30"/>
        </w:rPr>
        <w:t>年校园专项公开招聘</w:t>
      </w:r>
    </w:p>
    <w:p>
      <w:pPr>
        <w:tabs>
          <w:tab w:val="left" w:pos="5970"/>
        </w:tabs>
        <w:jc w:val="center"/>
        <w:rPr>
          <w:rFonts w:hint="eastAsia" w:ascii="方正小标宋_GBK" w:eastAsia="方正小标宋_GBK"/>
          <w:bCs/>
          <w:sz w:val="36"/>
          <w:szCs w:val="30"/>
        </w:rPr>
      </w:pPr>
      <w:r>
        <w:rPr>
          <w:rFonts w:hint="eastAsia" w:ascii="方正小标宋_GBK" w:eastAsia="方正小标宋_GBK"/>
          <w:bCs/>
          <w:sz w:val="36"/>
          <w:szCs w:val="30"/>
        </w:rPr>
        <w:t>辅导员面试评分表</w:t>
      </w:r>
    </w:p>
    <w:p>
      <w:pPr>
        <w:tabs>
          <w:tab w:val="left" w:pos="5970"/>
        </w:tabs>
        <w:rPr>
          <w:szCs w:val="21"/>
        </w:rPr>
      </w:pPr>
    </w:p>
    <w:p>
      <w:pPr>
        <w:tabs>
          <w:tab w:val="left" w:pos="5970"/>
        </w:tabs>
        <w:ind w:leftChars="-59" w:hanging="142" w:hangingChars="59"/>
        <w:rPr>
          <w:rFonts w:hint="eastAsia"/>
          <w:szCs w:val="21"/>
        </w:rPr>
      </w:pPr>
      <w:r>
        <w:rPr>
          <w:rFonts w:hint="eastAsia"/>
          <w:szCs w:val="21"/>
        </w:rPr>
        <w:t>考生序号：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                              总分：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</w:p>
    <w:tbl>
      <w:tblPr>
        <w:tblStyle w:val="6"/>
        <w:tblpPr w:leftFromText="180" w:rightFromText="180" w:vertAnchor="text" w:horzAnchor="page" w:tblpX="1672" w:tblpY="222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108" w:type="dxa"/>
        </w:tblCellMar>
      </w:tblPr>
      <w:tblGrid>
        <w:gridCol w:w="533"/>
        <w:gridCol w:w="532"/>
        <w:gridCol w:w="4642"/>
        <w:gridCol w:w="517"/>
        <w:gridCol w:w="517"/>
        <w:gridCol w:w="517"/>
        <w:gridCol w:w="517"/>
        <w:gridCol w:w="517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  别</w:t>
            </w:r>
          </w:p>
        </w:tc>
        <w:tc>
          <w:tcPr>
            <w:tcW w:w="4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考核指标评价要点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等级赋分</w:t>
            </w:r>
          </w:p>
        </w:tc>
        <w:tc>
          <w:tcPr>
            <w:tcW w:w="51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各项得分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6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4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</w:t>
            </w:r>
          </w:p>
        </w:tc>
        <w:tc>
          <w:tcPr>
            <w:tcW w:w="51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</w:t>
            </w:r>
          </w:p>
        </w:tc>
        <w:tc>
          <w:tcPr>
            <w:tcW w:w="51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51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</w:t>
            </w:r>
          </w:p>
        </w:tc>
        <w:tc>
          <w:tcPr>
            <w:tcW w:w="517" w:type="dxa"/>
            <w:vMerge w:val="continue"/>
            <w:vAlign w:val="top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面试（限时1</w:t>
            </w:r>
            <w:r>
              <w:t>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案例分析（7分钟）</w:t>
            </w:r>
          </w:p>
        </w:tc>
        <w:tc>
          <w:tcPr>
            <w:tcW w:w="4642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思路清晰，条理清楚，表述流畅，判断准确，抓住问题关键，分析到位，理论与实际结合，观点明确（20分）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42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熟悉常规管理要求和相关教育法律法规，对突发事件和特殊事件的处理，能把握好情理法三者的分寸（20分）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42" w:type="dxa"/>
            <w:vAlign w:val="center"/>
          </w:tcPr>
          <w:p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</w:rPr>
              <w:t>处理方法正确、得当，富有科学性和艺术性，分析问题紧扣主题（20分）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回答问题（3分钟）</w:t>
            </w:r>
          </w:p>
        </w:tc>
        <w:tc>
          <w:tcPr>
            <w:tcW w:w="4642" w:type="dxa"/>
            <w:vAlign w:val="center"/>
          </w:tcPr>
          <w:p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答题正确度（10分）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42" w:type="dxa"/>
            <w:vAlign w:val="center"/>
          </w:tcPr>
          <w:p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应变能力、思维敏捷、语言表达流畅（10分）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42" w:type="dxa"/>
            <w:vAlign w:val="center"/>
          </w:tcPr>
          <w:p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综合分析能力（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0分）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考官</w:t>
      </w:r>
      <w:r>
        <w:rPr>
          <w:rFonts w:hint="eastAsia"/>
          <w:szCs w:val="21"/>
        </w:rPr>
        <w:t>签字：</w:t>
      </w:r>
      <w:r>
        <w:rPr>
          <w:rFonts w:hint="eastAsia"/>
          <w:szCs w:val="21"/>
          <w:u w:val="single"/>
        </w:rPr>
        <w:t xml:space="preserve">                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2D"/>
    <w:rsid w:val="00184C29"/>
    <w:rsid w:val="001C7F3E"/>
    <w:rsid w:val="001E672D"/>
    <w:rsid w:val="00201829"/>
    <w:rsid w:val="00255C9B"/>
    <w:rsid w:val="002567D5"/>
    <w:rsid w:val="002F0CCA"/>
    <w:rsid w:val="00450595"/>
    <w:rsid w:val="00483891"/>
    <w:rsid w:val="00483D04"/>
    <w:rsid w:val="005E165B"/>
    <w:rsid w:val="00603D12"/>
    <w:rsid w:val="007229CB"/>
    <w:rsid w:val="007B6CED"/>
    <w:rsid w:val="00835A5E"/>
    <w:rsid w:val="00870C77"/>
    <w:rsid w:val="009E4CDC"/>
    <w:rsid w:val="00B1147D"/>
    <w:rsid w:val="00B310B0"/>
    <w:rsid w:val="00B5445E"/>
    <w:rsid w:val="00BF2ED4"/>
    <w:rsid w:val="00CC3CCA"/>
    <w:rsid w:val="00D03F52"/>
    <w:rsid w:val="00D91140"/>
    <w:rsid w:val="00E03877"/>
    <w:rsid w:val="00E85245"/>
    <w:rsid w:val="00E87FF3"/>
    <w:rsid w:val="00ED4763"/>
    <w:rsid w:val="00FA2D2C"/>
    <w:rsid w:val="24A00CE0"/>
    <w:rsid w:val="38480F1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rFonts w:ascii="宋体" w:hAnsi="宋体" w:cs="宋体"/>
      <w:sz w:val="18"/>
      <w:szCs w:val="18"/>
    </w:rPr>
  </w:style>
  <w:style w:type="character" w:customStyle="1" w:styleId="8">
    <w:name w:val="批注框文本 字符"/>
    <w:link w:val="2"/>
    <w:uiPriority w:val="0"/>
    <w:rPr>
      <w:rFonts w:ascii="宋体" w:hAnsi="宋体" w:cs="宋体"/>
      <w:sz w:val="18"/>
      <w:szCs w:val="18"/>
    </w:rPr>
  </w:style>
  <w:style w:type="character" w:customStyle="1" w:styleId="9">
    <w:name w:val="页脚 字符"/>
    <w:link w:val="3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ScaleCrop>false</ScaleCrop>
  <LinksUpToDate>false</LinksUpToDate>
  <CharactersWithSpaces>478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2020-06-18T09:27:00Z</dcterms:created>
  <dc:creator>zhang</dc:creator>
  <cp:lastModifiedBy>事业科</cp:lastModifiedBy>
  <cp:lastPrinted>2021-04-13T08:26:00Z</cp:lastPrinted>
  <dcterms:modified xsi:type="dcterms:W3CDTF">2022-04-21T05:58:41Z</dcterms:modified>
  <dc:title>随州职业技术学院2016年辅导员面试评分表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