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szCs w:val="21"/>
          <w:lang w:eastAsia="zh-CN"/>
        </w:rPr>
      </w:pPr>
      <w:r>
        <w:rPr>
          <w:rFonts w:hint="eastAsia" w:ascii="宋体" w:hAnsi="宋体" w:eastAsia="宋体"/>
          <w:szCs w:val="21"/>
        </w:rPr>
        <w:t>附件</w:t>
      </w:r>
      <w:r>
        <w:rPr>
          <w:rFonts w:hint="eastAsia" w:ascii="宋体" w:hAnsi="宋体" w:eastAsia="宋体"/>
          <w:szCs w:val="21"/>
          <w:lang w:val="en-US" w:eastAsia="zh-CN"/>
        </w:rPr>
        <w:t>4</w:t>
      </w:r>
      <w:r>
        <w:rPr>
          <w:rFonts w:hint="eastAsia" w:ascii="宋体" w:hAnsi="宋体" w:eastAsia="宋体"/>
          <w:szCs w:val="21"/>
          <w:lang w:eastAsia="zh-CN"/>
        </w:rPr>
        <w:t>：</w:t>
      </w:r>
      <w:bookmarkStart w:id="0" w:name="_Hlk79047859"/>
    </w:p>
    <w:p>
      <w:pPr>
        <w:ind w:left="1759" w:leftChars="209" w:hanging="1320" w:hangingChars="30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2022年谷城县</w:t>
      </w:r>
      <w:r>
        <w:rPr>
          <w:rFonts w:hint="eastAsia" w:ascii="方正小标宋简体" w:hAnsi="方正小标宋简体" w:eastAsia="方正小标宋简体" w:cs="方正小标宋简体"/>
          <w:sz w:val="44"/>
          <w:szCs w:val="44"/>
          <w:lang w:val="en-US" w:eastAsia="zh-CN"/>
        </w:rPr>
        <w:t>中小学（幼儿园）教师</w:t>
      </w:r>
      <w:r>
        <w:rPr>
          <w:rFonts w:hint="eastAsia" w:ascii="方正小标宋简体" w:hAnsi="方正小标宋简体" w:eastAsia="方正小标宋简体" w:cs="方正小标宋简体"/>
          <w:sz w:val="44"/>
          <w:szCs w:val="44"/>
        </w:rPr>
        <w:t>公开</w:t>
      </w:r>
      <w:bookmarkStart w:id="1" w:name="_Hlk79048778"/>
      <w:r>
        <w:rPr>
          <w:rFonts w:hint="eastAsia" w:ascii="方正小标宋简体" w:hAnsi="方正小标宋简体" w:eastAsia="方正小标宋简体" w:cs="方正小标宋简体"/>
          <w:sz w:val="44"/>
          <w:szCs w:val="44"/>
        </w:rPr>
        <w:t>招聘</w:t>
      </w:r>
      <w:bookmarkEnd w:id="0"/>
      <w:bookmarkEnd w:id="1"/>
      <w:r>
        <w:rPr>
          <w:rFonts w:hint="eastAsia" w:ascii="方正小标宋简体" w:hAnsi="方正小标宋简体" w:eastAsia="方正小标宋简体" w:cs="方正小标宋简体"/>
          <w:sz w:val="44"/>
          <w:szCs w:val="44"/>
        </w:rPr>
        <w:t>面试疫情防控须知</w:t>
      </w:r>
    </w:p>
    <w:p>
      <w:pPr>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1.考生应自觉遵守湖北省对国内重点地区人员健康管理措施规定。跨区域（含跨省、省内跨市）参加考试的考生，须严格落实考点属地有关报备、核酸检测、隔离管控、健康监测等防疫管理规定。考生不遵守规定、导致不能参加考试的，责任由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lang w:val="en-US" w:eastAsia="zh-CN"/>
        </w:rPr>
        <w:t>.</w:t>
      </w:r>
      <w:r>
        <w:rPr>
          <w:rFonts w:ascii="仿宋" w:hAnsi="仿宋" w:eastAsia="仿宋"/>
          <w:sz w:val="32"/>
          <w:szCs w:val="32"/>
        </w:rPr>
        <w:t>所有考生应全程接种新冠病毒疫苗，不能接种者应提供疾控部门或医疗机构开具的相关证明。所有考生须提前申领“湖北健康码”，并于考前7天开展自我健康监测，每日自行监测体温，按要求进行核酸检测，考前三天每天一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考试当天持</w:t>
      </w:r>
      <w:r>
        <w:rPr>
          <w:rFonts w:ascii="仿宋" w:hAnsi="仿宋" w:eastAsia="仿宋"/>
          <w:sz w:val="32"/>
          <w:szCs w:val="32"/>
        </w:rPr>
        <w:t>24小时内核酸检测阴性证明、健康码绿码、体温检测正常、无新冠肺炎疑似症状（干咳、乏力、鼻塞、流涕、咽痛、嗅觉味觉减退或丧失、结膜炎、肌痛和腹泻等）的方可参加考试。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考试前</w:t>
      </w:r>
      <w:r>
        <w:rPr>
          <w:rFonts w:ascii="仿宋" w:hAnsi="仿宋" w:eastAsia="仿宋"/>
          <w:sz w:val="32"/>
          <w:szCs w:val="32"/>
        </w:rPr>
        <w:t>7天有省外旅居史的考生，须在来（返）我省前，提供连续三天核酸检测阴性证明</w:t>
      </w:r>
      <w:r>
        <w:rPr>
          <w:rFonts w:hint="eastAsia" w:ascii="仿宋" w:hAnsi="仿宋" w:eastAsia="仿宋"/>
          <w:sz w:val="32"/>
          <w:szCs w:val="32"/>
          <w:lang w:eastAsia="zh-CN"/>
        </w:rPr>
        <w:t>（</w:t>
      </w:r>
      <w:r>
        <w:rPr>
          <w:rFonts w:hint="eastAsia" w:ascii="仿宋" w:hAnsi="仿宋" w:eastAsia="仿宋"/>
          <w:sz w:val="32"/>
          <w:szCs w:val="32"/>
          <w:lang w:val="en-US" w:eastAsia="zh-CN"/>
        </w:rPr>
        <w:t>连续三天核酸检测结果报告单或打印的健康码核酸检测24小时阴性截图</w:t>
      </w:r>
      <w:r>
        <w:rPr>
          <w:rFonts w:hint="eastAsia" w:ascii="仿宋" w:hAnsi="仿宋" w:eastAsia="仿宋"/>
          <w:sz w:val="32"/>
          <w:szCs w:val="32"/>
          <w:lang w:eastAsia="zh-CN"/>
        </w:rPr>
        <w:t>）</w:t>
      </w:r>
      <w:r>
        <w:rPr>
          <w:rFonts w:ascii="仿宋" w:hAnsi="仿宋" w:eastAsia="仿宋"/>
          <w:sz w:val="32"/>
          <w:szCs w:val="32"/>
        </w:rPr>
        <w:t>，并在完成“落地检”的基础上，还须提供考点所在</w:t>
      </w:r>
      <w:r>
        <w:rPr>
          <w:rFonts w:hint="eastAsia" w:ascii="仿宋" w:hAnsi="仿宋" w:eastAsia="仿宋"/>
          <w:sz w:val="32"/>
          <w:szCs w:val="32"/>
        </w:rPr>
        <w:t>地（</w:t>
      </w:r>
      <w:r>
        <w:rPr>
          <w:rFonts w:hint="eastAsia" w:ascii="仿宋" w:hAnsi="仿宋" w:eastAsia="仿宋"/>
          <w:color w:val="333333"/>
          <w:sz w:val="32"/>
          <w:szCs w:val="32"/>
          <w:shd w:val="clear" w:color="auto" w:fill="FFFFFF"/>
        </w:rPr>
        <w:t>含襄阳市城区及各县市区</w:t>
      </w:r>
      <w:r>
        <w:rPr>
          <w:rFonts w:hint="eastAsia" w:ascii="仿宋" w:hAnsi="仿宋" w:eastAsia="仿宋"/>
          <w:sz w:val="32"/>
          <w:szCs w:val="32"/>
        </w:rPr>
        <w:t>）</w:t>
      </w:r>
      <w:r>
        <w:rPr>
          <w:rFonts w:ascii="仿宋" w:hAnsi="仿宋" w:eastAsia="仿宋"/>
          <w:sz w:val="32"/>
          <w:szCs w:val="32"/>
        </w:rPr>
        <w:t>考前连续三天核酸检测阴性证明</w:t>
      </w:r>
      <w:r>
        <w:rPr>
          <w:rFonts w:hint="eastAsia" w:ascii="仿宋" w:hAnsi="仿宋" w:eastAsia="仿宋"/>
          <w:sz w:val="32"/>
          <w:szCs w:val="32"/>
          <w:lang w:eastAsia="zh-CN"/>
        </w:rPr>
        <w:t>（</w:t>
      </w:r>
      <w:r>
        <w:rPr>
          <w:rFonts w:hint="eastAsia" w:ascii="仿宋" w:hAnsi="仿宋" w:eastAsia="仿宋"/>
          <w:sz w:val="32"/>
          <w:szCs w:val="32"/>
          <w:lang w:val="en-US" w:eastAsia="zh-CN"/>
        </w:rPr>
        <w:t>连续三天核酸检测结果报告单或打印的健康码核酸检测24小时阴性截图</w:t>
      </w:r>
      <w:r>
        <w:rPr>
          <w:rFonts w:hint="eastAsia" w:ascii="仿宋" w:hAnsi="仿宋" w:eastAsia="仿宋"/>
          <w:sz w:val="32"/>
          <w:szCs w:val="32"/>
          <w:lang w:eastAsia="zh-CN"/>
        </w:rPr>
        <w:t>）</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正在接受集中隔离医学观察、居家隔离医学观察、居家健康监测、社区健康监测以及被判定为风险人员的考生不得参加考试。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进入考点时，所有考生须配合健康检查，主动出示本人身份证、准考证、“湖北健康码”、“通信大数据行程卡”、考前核酸检测阴性记录或报告，并接受体温检测。体温测量若出现发热等可疑症状的人员，应至临时留观区复测体温。复测仍超过</w:t>
      </w:r>
      <w:r>
        <w:rPr>
          <w:rFonts w:ascii="仿宋" w:hAnsi="仿宋" w:eastAsia="仿宋"/>
          <w:sz w:val="32"/>
          <w:szCs w:val="32"/>
        </w:rPr>
        <w:t>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3.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谷城县</w:t>
      </w:r>
      <w:r>
        <w:rPr>
          <w:rFonts w:hint="eastAsia" w:ascii="仿宋" w:hAnsi="仿宋" w:eastAsia="仿宋"/>
          <w:sz w:val="32"/>
          <w:szCs w:val="32"/>
          <w:lang w:val="en-US" w:eastAsia="zh-CN"/>
        </w:rPr>
        <w:t>教育局</w:t>
      </w:r>
      <w:r>
        <w:rPr>
          <w:rFonts w:ascii="仿宋" w:hAnsi="仿宋" w:eastAsia="仿宋"/>
          <w:sz w:val="32"/>
          <w:szCs w:val="32"/>
        </w:rPr>
        <w:t>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4.考生应密切关注湖北省疫情防控最新要求，建议根据自身情况提前安排返（来）谷时间。根据疫情防控要求，考点禁止考生车辆进入。考生考前应注意提前了解考点入口位置和行程路线，面试当天要采取合适的出行方式提前到达考点，乘坐交通工具时佩戴口罩，与他人保持安全间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面试当天，</w:t>
      </w:r>
      <w:r>
        <w:rPr>
          <w:rFonts w:hint="eastAsia" w:ascii="仿宋" w:hAnsi="仿宋" w:eastAsia="仿宋"/>
          <w:sz w:val="32"/>
          <w:szCs w:val="32"/>
          <w:lang w:val="en-US" w:eastAsia="zh-CN"/>
        </w:rPr>
        <w:t>考生</w:t>
      </w:r>
      <w:r>
        <w:rPr>
          <w:rFonts w:ascii="仿宋" w:hAnsi="仿宋" w:eastAsia="仿宋"/>
          <w:sz w:val="32"/>
          <w:szCs w:val="32"/>
        </w:rPr>
        <w:t>应至少提前60钟到达考点，须佩戴</w:t>
      </w:r>
      <w:r>
        <w:rPr>
          <w:rFonts w:hint="eastAsia" w:ascii="仿宋" w:hAnsi="仿宋" w:eastAsia="仿宋"/>
          <w:sz w:val="32"/>
          <w:szCs w:val="32"/>
          <w:lang w:val="en-US" w:eastAsia="zh-CN"/>
        </w:rPr>
        <w:t>好</w:t>
      </w:r>
      <w:r>
        <w:rPr>
          <w:rFonts w:ascii="仿宋" w:hAnsi="仿宋" w:eastAsia="仿宋"/>
          <w:sz w:val="32"/>
          <w:szCs w:val="32"/>
        </w:rPr>
        <w:t>口罩，</w:t>
      </w:r>
      <w:r>
        <w:rPr>
          <w:rFonts w:hint="eastAsia" w:ascii="仿宋" w:hAnsi="仿宋" w:eastAsia="仿宋"/>
          <w:sz w:val="32"/>
          <w:szCs w:val="32"/>
          <w:lang w:val="en-US" w:eastAsia="zh-CN"/>
        </w:rPr>
        <w:t>携带</w:t>
      </w:r>
      <w:r>
        <w:rPr>
          <w:rFonts w:ascii="仿宋" w:hAnsi="仿宋" w:eastAsia="仿宋"/>
          <w:sz w:val="32"/>
          <w:szCs w:val="32"/>
        </w:rPr>
        <w:t>有效身份证原件，并持规定时间内核酸检测阴性证明（“核酸已采样”不视作“核酸检测阴性”）。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lang w:val="en-US" w:eastAsia="zh-CN"/>
        </w:rPr>
        <w:t>.</w:t>
      </w:r>
      <w:r>
        <w:rPr>
          <w:rFonts w:ascii="仿宋" w:hAnsi="仿宋" w:eastAsia="仿宋"/>
          <w:sz w:val="32"/>
          <w:szCs w:val="32"/>
        </w:rPr>
        <w:t>在候考过程中，考生需全程佩戴口罩。工作人员核验身份信息及面试答题时，考生可摘下口罩，面试结束后及时戴好口罩。考生在进入考场后，如出现发热、干咳、乏力、鼻塞、流涕、咽痛、腹泻等症状，应及时报告工作人员</w:t>
      </w:r>
      <w:r>
        <w:rPr>
          <w:rFonts w:hint="eastAsia" w:ascii="仿宋" w:hAnsi="仿宋" w:eastAsia="仿宋"/>
          <w:sz w:val="32"/>
          <w:szCs w:val="32"/>
          <w:lang w:eastAsia="zh-CN"/>
        </w:rPr>
        <w:t>。</w:t>
      </w:r>
      <w:r>
        <w:rPr>
          <w:rFonts w:ascii="仿宋" w:hAnsi="仿宋" w:eastAsia="仿宋"/>
          <w:sz w:val="32"/>
          <w:szCs w:val="32"/>
        </w:rPr>
        <w:t>经现场医疗卫生专业人员评估后，具备继续完成面试条件的，在隔离考场参加面试。所有在备用隔离考场参加面试的考生，须由现场医疗卫生专业人员根据疫情防控相关规定进行检查诊断后方可离开。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lang w:val="en-US" w:eastAsia="zh-CN"/>
        </w:rPr>
        <w:t>.</w:t>
      </w:r>
      <w:r>
        <w:rPr>
          <w:rFonts w:ascii="仿宋" w:hAnsi="仿宋" w:eastAsia="仿宋"/>
          <w:sz w:val="32"/>
          <w:szCs w:val="32"/>
        </w:rPr>
        <w:t>面试期间，考生要自觉遵守面试纪律，在考前入场及考后离场等聚集环节，应服从考务工作人员安排。进出考场、厕时须与他人保持1米以上距离，避免近距离接触交流。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lang w:val="en-US" w:eastAsia="zh-CN"/>
        </w:rPr>
        <w:t>.</w:t>
      </w:r>
      <w:r>
        <w:rPr>
          <w:rFonts w:ascii="仿宋" w:hAnsi="仿宋" w:eastAsia="仿宋"/>
          <w:sz w:val="32"/>
          <w:szCs w:val="32"/>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9.面试结束后，考生执行7天自我健康监测，有异常情况的应立即向</w:t>
      </w:r>
      <w:r>
        <w:rPr>
          <w:rFonts w:hint="eastAsia" w:ascii="仿宋" w:hAnsi="仿宋" w:eastAsia="仿宋"/>
          <w:sz w:val="32"/>
          <w:szCs w:val="32"/>
          <w:lang w:val="en-US" w:eastAsia="zh-CN"/>
        </w:rPr>
        <w:t>谷城县教育局</w:t>
      </w:r>
      <w:r>
        <w:rPr>
          <w:rFonts w:ascii="仿宋" w:hAnsi="仿宋" w:eastAsia="仿宋"/>
          <w:sz w:val="32"/>
          <w:szCs w:val="32"/>
        </w:rPr>
        <w:t>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10.本公告发布后，</w:t>
      </w:r>
      <w:r>
        <w:rPr>
          <w:rFonts w:hint="eastAsia" w:ascii="仿宋" w:hAnsi="仿宋" w:eastAsia="仿宋"/>
          <w:sz w:val="32"/>
          <w:szCs w:val="32"/>
          <w:lang w:val="en-US" w:eastAsia="zh-CN"/>
        </w:rPr>
        <w:t>国家</w:t>
      </w:r>
      <w:r>
        <w:rPr>
          <w:rFonts w:ascii="仿宋" w:hAnsi="仿宋" w:eastAsia="仿宋"/>
          <w:sz w:val="32"/>
          <w:szCs w:val="32"/>
        </w:rPr>
        <w:t>省市</w:t>
      </w:r>
      <w:r>
        <w:rPr>
          <w:rFonts w:hint="eastAsia" w:ascii="仿宋" w:hAnsi="仿宋" w:eastAsia="仿宋"/>
          <w:sz w:val="32"/>
          <w:szCs w:val="32"/>
        </w:rPr>
        <w:t>县</w:t>
      </w:r>
      <w:r>
        <w:rPr>
          <w:rFonts w:ascii="仿宋" w:hAnsi="仿宋" w:eastAsia="仿宋"/>
          <w:sz w:val="32"/>
          <w:szCs w:val="32"/>
        </w:rPr>
        <w:t>疫情防控工作等有新规定和要求的，以新</w:t>
      </w:r>
      <w:r>
        <w:rPr>
          <w:rFonts w:hint="eastAsia" w:ascii="仿宋" w:hAnsi="仿宋" w:eastAsia="仿宋"/>
          <w:sz w:val="32"/>
          <w:szCs w:val="32"/>
          <w:lang w:val="en-US" w:eastAsia="zh-CN"/>
        </w:rPr>
        <w:t>规定和</w:t>
      </w:r>
      <w:bookmarkStart w:id="2" w:name="_GoBack"/>
      <w:bookmarkEnd w:id="2"/>
      <w:r>
        <w:rPr>
          <w:rFonts w:ascii="仿宋" w:hAnsi="仿宋" w:eastAsia="仿宋"/>
          <w:sz w:val="32"/>
          <w:szCs w:val="32"/>
        </w:rPr>
        <w:t>要求为准。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MzkyNjlkZjRjOTJiNjVlNTk4YzNhZGMxODk3ODIifQ=="/>
  </w:docVars>
  <w:rsids>
    <w:rsidRoot w:val="00FE22C3"/>
    <w:rsid w:val="00011AF9"/>
    <w:rsid w:val="004212AD"/>
    <w:rsid w:val="004F29AC"/>
    <w:rsid w:val="005801FA"/>
    <w:rsid w:val="006365B8"/>
    <w:rsid w:val="006F2E33"/>
    <w:rsid w:val="00824EF1"/>
    <w:rsid w:val="00AE0304"/>
    <w:rsid w:val="00C52455"/>
    <w:rsid w:val="00D37797"/>
    <w:rsid w:val="00D44980"/>
    <w:rsid w:val="00DD0D4F"/>
    <w:rsid w:val="00FE22C3"/>
    <w:rsid w:val="06434F52"/>
    <w:rsid w:val="0B5F383D"/>
    <w:rsid w:val="23441F29"/>
    <w:rsid w:val="25E20B35"/>
    <w:rsid w:val="2DB64119"/>
    <w:rsid w:val="2E64168E"/>
    <w:rsid w:val="4526662B"/>
    <w:rsid w:val="49EE369C"/>
    <w:rsid w:val="4A4506CC"/>
    <w:rsid w:val="4EDE7C89"/>
    <w:rsid w:val="579C55F2"/>
    <w:rsid w:val="5E9804CE"/>
    <w:rsid w:val="6081227B"/>
    <w:rsid w:val="634342A2"/>
    <w:rsid w:val="69826F78"/>
    <w:rsid w:val="71265794"/>
    <w:rsid w:val="78361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1512</Words>
  <Characters>1533</Characters>
  <Lines>10</Lines>
  <Paragraphs>3</Paragraphs>
  <TotalTime>6</TotalTime>
  <ScaleCrop>false</ScaleCrop>
  <LinksUpToDate>false</LinksUpToDate>
  <CharactersWithSpaces>1533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2022-08-02T08:33:00Z</dcterms:created>
  <dc:creator>Lenovo</dc:creator>
  <cp:lastModifiedBy>汪霞</cp:lastModifiedBy>
  <cp:lastPrinted>2022-11-18T03:00:00Z</cp:lastPrinted>
  <dcterms:modified xsi:type="dcterms:W3CDTF">2022-11-18T05:32:54Z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763FD7D489534C7DAB0D0AB5469490FA</vt:lpwstr>
  </property>
</Properties>
</file>