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28"/>
          <w:szCs w:val="28"/>
          <w:highlight w:val="none"/>
          <w:lang w:val="en-US" w:eastAsia="zh-CN"/>
        </w:rPr>
      </w:pPr>
      <w:bookmarkStart w:id="0" w:name="_GoBack"/>
      <w:bookmarkEnd w:id="0"/>
      <w:r>
        <w:rPr>
          <w:rFonts w:hint="eastAsia" w:ascii="仿宋_GB2312" w:hAnsi="仿宋_GB2312" w:eastAsia="仿宋_GB2312" w:cs="仿宋_GB2312"/>
          <w:sz w:val="28"/>
          <w:szCs w:val="28"/>
          <w:highlight w:val="none"/>
          <w:lang w:eastAsia="zh-CN"/>
        </w:rPr>
        <w:t>附件</w:t>
      </w:r>
      <w:r>
        <w:rPr>
          <w:rFonts w:hint="eastAsia" w:ascii="仿宋_GB2312" w:hAnsi="仿宋_GB2312" w:eastAsia="仿宋_GB2312" w:cs="仿宋_GB2312"/>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bCs/>
          <w:sz w:val="36"/>
          <w:szCs w:val="36"/>
          <w:highlight w:val="none"/>
          <w:lang w:val="en-US" w:eastAsia="zh-CN"/>
        </w:rPr>
      </w:pPr>
      <w:r>
        <w:rPr>
          <w:rFonts w:hint="eastAsia" w:ascii="华文中宋" w:hAnsi="华文中宋" w:eastAsia="华文中宋" w:cs="华文中宋"/>
          <w:sz w:val="40"/>
          <w:szCs w:val="40"/>
          <w:highlight w:val="none"/>
          <w:lang w:val="en-US" w:eastAsia="zh-CN"/>
        </w:rPr>
        <w:t xml:space="preserve"> </w:t>
      </w:r>
      <w:r>
        <w:rPr>
          <w:rFonts w:hint="eastAsia" w:ascii="华文中宋" w:hAnsi="华文中宋" w:eastAsia="华文中宋" w:cs="华文中宋"/>
          <w:b/>
          <w:bCs/>
          <w:sz w:val="36"/>
          <w:szCs w:val="36"/>
          <w:highlight w:val="none"/>
          <w:lang w:val="en-US" w:eastAsia="zh-CN"/>
        </w:rPr>
        <w:t xml:space="preserve"> </w:t>
      </w:r>
      <w:r>
        <w:rPr>
          <w:rFonts w:hint="eastAsia" w:ascii="方正小标宋简体" w:hAnsi="方正小标宋简体" w:eastAsia="方正小标宋简体" w:cs="方正小标宋简体"/>
          <w:b/>
          <w:bCs/>
          <w:sz w:val="36"/>
          <w:szCs w:val="36"/>
          <w:highlight w:val="none"/>
          <w:lang w:val="en-US" w:eastAsia="zh-CN"/>
        </w:rPr>
        <w:t>面试疫情防控须知</w:t>
      </w:r>
    </w:p>
    <w:p>
      <w:pPr>
        <w:pStyle w:val="2"/>
        <w:keepNext w:val="0"/>
        <w:keepLines w:val="0"/>
        <w:pageBreakBefore w:val="0"/>
        <w:widowControl w:val="0"/>
        <w:kinsoku/>
        <w:wordWrap/>
        <w:overflowPunct/>
        <w:topLinePunct w:val="0"/>
        <w:autoSpaceDE/>
        <w:autoSpaceDN/>
        <w:bidi w:val="0"/>
        <w:adjustRightInd/>
        <w:snapToGrid w:val="0"/>
        <w:spacing w:after="0" w:line="560" w:lineRule="exact"/>
        <w:textAlignment w:val="auto"/>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_GB2312" w:hAnsi="仿宋_GB2312" w:eastAsia="仿宋_GB2312" w:cs="仿宋_GB2312"/>
          <w:b/>
          <w:bCs/>
          <w:color w:val="000000"/>
          <w:sz w:val="30"/>
          <w:szCs w:val="30"/>
          <w:highlight w:val="none"/>
          <w:u w:val="single"/>
          <w:lang w:val="en-US" w:eastAsia="zh-CN"/>
        </w:rPr>
      </w:pPr>
      <w:r>
        <w:rPr>
          <w:rFonts w:hint="eastAsia" w:ascii="仿宋_GB2312" w:hAnsi="仿宋_GB2312" w:eastAsia="仿宋_GB2312" w:cs="仿宋_GB2312"/>
          <w:b/>
          <w:bCs/>
          <w:color w:val="000000"/>
          <w:sz w:val="30"/>
          <w:szCs w:val="30"/>
          <w:highlight w:val="none"/>
          <w:lang w:val="en-US" w:eastAsia="zh-CN"/>
        </w:rPr>
        <w:t>1.</w:t>
      </w:r>
      <w:r>
        <w:rPr>
          <w:rFonts w:hint="eastAsia" w:ascii="仿宋_GB2312" w:hAnsi="仿宋_GB2312" w:eastAsia="仿宋_GB2312" w:cs="仿宋_GB2312"/>
          <w:b/>
          <w:bCs/>
          <w:color w:val="000000"/>
          <w:sz w:val="30"/>
          <w:szCs w:val="30"/>
          <w:highlight w:val="none"/>
        </w:rPr>
        <w:t>行程码带※号者</w:t>
      </w:r>
      <w:r>
        <w:rPr>
          <w:rFonts w:hint="eastAsia" w:ascii="仿宋_GB2312" w:hAnsi="仿宋_GB2312" w:eastAsia="仿宋_GB2312" w:cs="仿宋_GB2312"/>
          <w:b/>
          <w:bCs/>
          <w:color w:val="000000"/>
          <w:sz w:val="30"/>
          <w:szCs w:val="30"/>
          <w:highlight w:val="none"/>
          <w:lang w:eastAsia="zh-CN"/>
        </w:rPr>
        <w:t>及</w:t>
      </w:r>
      <w:r>
        <w:rPr>
          <w:rFonts w:hint="eastAsia" w:ascii="仿宋_GB2312" w:hAnsi="仿宋_GB2312" w:eastAsia="仿宋_GB2312" w:cs="仿宋_GB2312"/>
          <w:b/>
          <w:bCs/>
          <w:color w:val="000000"/>
          <w:sz w:val="30"/>
          <w:szCs w:val="30"/>
          <w:highlight w:val="none"/>
          <w:lang w:val="en-US" w:eastAsia="zh-CN"/>
        </w:rPr>
        <w:t>考试前28天内有境外旅居史、14天内有国内重点地区（以省疫情防控指挥部动态发布为准）旅居史的人员，不得参加考试。不在国内重点地区范围的省外考生，在武汉停留2天的，实行核酸一天一检，停留3天及以上的实行核酸三天两检。</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b/>
          <w:bCs/>
          <w:color w:val="000000"/>
          <w:sz w:val="30"/>
          <w:szCs w:val="30"/>
          <w:highlight w:val="none"/>
          <w:lang w:val="en-US" w:eastAsia="zh-CN"/>
        </w:rPr>
        <w:t>2.考试当天，考生应佩戴口罩，持规定时间内核酸检测阴性证明，湖北</w:t>
      </w:r>
      <w:r>
        <w:rPr>
          <w:rFonts w:hint="eastAsia" w:ascii="仿宋_GB2312" w:hAnsi="仿宋_GB2312" w:eastAsia="仿宋_GB2312" w:cs="仿宋_GB2312"/>
          <w:b/>
          <w:bCs/>
          <w:color w:val="000000"/>
          <w:sz w:val="30"/>
          <w:szCs w:val="30"/>
          <w:highlight w:val="none"/>
        </w:rPr>
        <w:t>健康码</w:t>
      </w:r>
      <w:r>
        <w:rPr>
          <w:rFonts w:hint="eastAsia" w:ascii="仿宋_GB2312" w:hAnsi="仿宋_GB2312" w:eastAsia="仿宋_GB2312" w:cs="仿宋_GB2312"/>
          <w:b/>
          <w:bCs/>
          <w:color w:val="000000"/>
          <w:sz w:val="30"/>
          <w:szCs w:val="30"/>
          <w:highlight w:val="none"/>
          <w:lang w:val="en-US" w:eastAsia="zh-CN"/>
        </w:rPr>
        <w:t>绿码，</w:t>
      </w:r>
      <w:r>
        <w:rPr>
          <w:rFonts w:hint="eastAsia" w:ascii="仿宋_GB2312" w:hAnsi="仿宋_GB2312" w:eastAsia="仿宋_GB2312" w:cs="仿宋_GB2312"/>
          <w:b/>
          <w:bCs/>
          <w:color w:val="000000"/>
          <w:sz w:val="30"/>
          <w:szCs w:val="30"/>
          <w:highlight w:val="none"/>
        </w:rPr>
        <w:t>通信大数据行程卡绿码</w:t>
      </w:r>
      <w:r>
        <w:rPr>
          <w:rFonts w:hint="eastAsia" w:ascii="仿宋_GB2312" w:hAnsi="仿宋_GB2312" w:eastAsia="仿宋_GB2312" w:cs="仿宋_GB2312"/>
          <w:b/>
          <w:bCs/>
          <w:color w:val="000000"/>
          <w:sz w:val="30"/>
          <w:szCs w:val="30"/>
          <w:highlight w:val="none"/>
          <w:lang w:eastAsia="zh-CN"/>
        </w:rPr>
        <w:t>，全程接种新冠病毒疫苗</w:t>
      </w:r>
      <w:r>
        <w:rPr>
          <w:rFonts w:hint="eastAsia" w:ascii="仿宋_GB2312" w:hAnsi="仿宋_GB2312" w:eastAsia="仿宋_GB2312" w:cs="仿宋_GB2312"/>
          <w:b/>
          <w:bCs/>
          <w:color w:val="000000"/>
          <w:sz w:val="30"/>
          <w:szCs w:val="30"/>
          <w:highlight w:val="none"/>
          <w:lang w:val="en-US" w:eastAsia="zh-CN"/>
        </w:rPr>
        <w:t>（不能接种者应提供相关医学证明），</w:t>
      </w:r>
      <w:r>
        <w:rPr>
          <w:rFonts w:hint="eastAsia" w:ascii="仿宋_GB2312" w:hAnsi="仿宋_GB2312" w:eastAsia="仿宋_GB2312" w:cs="仿宋_GB2312"/>
          <w:b/>
          <w:bCs/>
          <w:color w:val="000000"/>
          <w:sz w:val="30"/>
          <w:szCs w:val="30"/>
          <w:highlight w:val="none"/>
        </w:rPr>
        <w:t>体温检测</w:t>
      </w:r>
      <w:r>
        <w:rPr>
          <w:rFonts w:hint="eastAsia" w:ascii="仿宋_GB2312" w:hAnsi="仿宋_GB2312" w:eastAsia="仿宋_GB2312" w:cs="仿宋_GB2312"/>
          <w:b/>
          <w:bCs/>
          <w:color w:val="000000"/>
          <w:sz w:val="30"/>
          <w:szCs w:val="30"/>
          <w:highlight w:val="none"/>
          <w:lang w:val="en-US" w:eastAsia="zh-CN"/>
        </w:rPr>
        <w:t>正常</w:t>
      </w:r>
      <w:r>
        <w:rPr>
          <w:rFonts w:hint="eastAsia" w:ascii="仿宋_GB2312" w:hAnsi="仿宋_GB2312" w:eastAsia="仿宋_GB2312" w:cs="仿宋_GB2312"/>
          <w:b/>
          <w:bCs/>
          <w:color w:val="000000"/>
          <w:sz w:val="30"/>
          <w:szCs w:val="30"/>
          <w:highlight w:val="none"/>
          <w:lang w:eastAsia="zh-CN"/>
        </w:rPr>
        <w:t>（</w:t>
      </w:r>
      <w:r>
        <w:rPr>
          <w:rFonts w:hint="eastAsia" w:ascii="仿宋_GB2312" w:hAnsi="仿宋_GB2312" w:eastAsia="仿宋_GB2312" w:cs="仿宋_GB2312"/>
          <w:b/>
          <w:bCs/>
          <w:color w:val="000000"/>
          <w:sz w:val="30"/>
          <w:szCs w:val="30"/>
          <w:highlight w:val="none"/>
        </w:rPr>
        <w:t>＜37.3℃），</w:t>
      </w:r>
      <w:r>
        <w:rPr>
          <w:rFonts w:hint="eastAsia" w:ascii="仿宋_GB2312" w:hAnsi="仿宋_GB2312" w:eastAsia="仿宋_GB2312" w:cs="仿宋_GB2312"/>
          <w:b/>
          <w:bCs/>
          <w:color w:val="000000"/>
          <w:sz w:val="30"/>
          <w:szCs w:val="30"/>
          <w:highlight w:val="none"/>
          <w:lang w:val="en-US" w:eastAsia="zh-CN"/>
        </w:rPr>
        <w:t>无新冠肺炎疑似症状者方可入场。其中：</w:t>
      </w:r>
      <w:r>
        <w:rPr>
          <w:rFonts w:hint="eastAsia" w:ascii="仿宋_GB2312" w:hAnsi="仿宋_GB2312" w:eastAsia="仿宋_GB2312" w:cs="仿宋_GB2312"/>
          <w:b/>
          <w:bCs/>
          <w:color w:val="000000"/>
          <w:sz w:val="30"/>
          <w:szCs w:val="30"/>
          <w:highlight w:val="none"/>
        </w:rPr>
        <w:t>考前14天内有省外旅居史</w:t>
      </w:r>
      <w:r>
        <w:rPr>
          <w:rFonts w:hint="eastAsia" w:ascii="仿宋_GB2312" w:hAnsi="仿宋_GB2312" w:eastAsia="仿宋_GB2312" w:cs="仿宋_GB2312"/>
          <w:b/>
          <w:bCs/>
          <w:color w:val="000000"/>
          <w:sz w:val="30"/>
          <w:szCs w:val="30"/>
          <w:highlight w:val="none"/>
          <w:lang w:eastAsia="zh-CN"/>
        </w:rPr>
        <w:t>（</w:t>
      </w:r>
      <w:r>
        <w:rPr>
          <w:rFonts w:hint="eastAsia" w:ascii="仿宋_GB2312" w:hAnsi="仿宋_GB2312" w:eastAsia="仿宋_GB2312" w:cs="仿宋_GB2312"/>
          <w:b/>
          <w:bCs/>
          <w:color w:val="000000"/>
          <w:sz w:val="30"/>
          <w:szCs w:val="30"/>
          <w:highlight w:val="none"/>
          <w:lang w:val="en-US" w:eastAsia="zh-CN"/>
        </w:rPr>
        <w:t>不含省疫情防控指挥部发布的国内重点地区</w:t>
      </w:r>
      <w:r>
        <w:rPr>
          <w:rFonts w:hint="eastAsia" w:ascii="仿宋_GB2312" w:hAnsi="仿宋_GB2312" w:eastAsia="仿宋_GB2312" w:cs="仿宋_GB2312"/>
          <w:b/>
          <w:bCs/>
          <w:color w:val="000000"/>
          <w:sz w:val="30"/>
          <w:szCs w:val="30"/>
          <w:highlight w:val="none"/>
          <w:lang w:eastAsia="zh-CN"/>
        </w:rPr>
        <w:t>）</w:t>
      </w:r>
      <w:r>
        <w:rPr>
          <w:rFonts w:hint="eastAsia" w:ascii="仿宋_GB2312" w:hAnsi="仿宋_GB2312" w:eastAsia="仿宋_GB2312" w:cs="仿宋_GB2312"/>
          <w:b/>
          <w:bCs/>
          <w:color w:val="000000"/>
          <w:sz w:val="30"/>
          <w:szCs w:val="30"/>
          <w:highlight w:val="none"/>
        </w:rPr>
        <w:t>的考生，持考前24小时内</w:t>
      </w:r>
      <w:r>
        <w:rPr>
          <w:rFonts w:hint="eastAsia" w:ascii="仿宋_GB2312" w:hAnsi="仿宋_GB2312" w:eastAsia="仿宋_GB2312" w:cs="仿宋_GB2312"/>
          <w:b/>
          <w:bCs/>
          <w:color w:val="000000"/>
          <w:sz w:val="30"/>
          <w:szCs w:val="30"/>
          <w:highlight w:val="none"/>
          <w:lang w:eastAsia="zh-CN"/>
        </w:rPr>
        <w:t>武汉市</w:t>
      </w:r>
      <w:r>
        <w:rPr>
          <w:rFonts w:hint="eastAsia" w:ascii="仿宋_GB2312" w:hAnsi="仿宋_GB2312" w:eastAsia="仿宋_GB2312" w:cs="仿宋_GB2312"/>
          <w:b/>
          <w:bCs/>
          <w:color w:val="000000"/>
          <w:sz w:val="30"/>
          <w:szCs w:val="30"/>
          <w:highlight w:val="none"/>
        </w:rPr>
        <w:t>核酸检测阴性证明；考前14天内没有省外旅居史的考生</w:t>
      </w:r>
      <w:r>
        <w:rPr>
          <w:rFonts w:hint="eastAsia" w:ascii="仿宋_GB2312" w:hAnsi="仿宋_GB2312" w:eastAsia="仿宋_GB2312" w:cs="仿宋_GB2312"/>
          <w:b/>
          <w:bCs/>
          <w:color w:val="000000"/>
          <w:sz w:val="30"/>
          <w:szCs w:val="30"/>
          <w:highlight w:val="none"/>
          <w:lang w:eastAsia="zh-CN"/>
        </w:rPr>
        <w:t>（</w:t>
      </w:r>
      <w:r>
        <w:rPr>
          <w:rFonts w:hint="eastAsia" w:ascii="仿宋_GB2312" w:hAnsi="仿宋_GB2312" w:eastAsia="仿宋_GB2312" w:cs="仿宋_GB2312"/>
          <w:b/>
          <w:bCs/>
          <w:color w:val="000000"/>
          <w:sz w:val="30"/>
          <w:szCs w:val="30"/>
          <w:highlight w:val="none"/>
          <w:lang w:val="en-US" w:eastAsia="zh-CN"/>
        </w:rPr>
        <w:t>即省内市外、武汉市内考生</w:t>
      </w:r>
      <w:r>
        <w:rPr>
          <w:rFonts w:hint="eastAsia" w:ascii="仿宋_GB2312" w:hAnsi="仿宋_GB2312" w:eastAsia="仿宋_GB2312" w:cs="仿宋_GB2312"/>
          <w:b/>
          <w:bCs/>
          <w:color w:val="000000"/>
          <w:sz w:val="30"/>
          <w:szCs w:val="30"/>
          <w:highlight w:val="none"/>
          <w:lang w:eastAsia="zh-CN"/>
        </w:rPr>
        <w:t>）</w:t>
      </w:r>
      <w:r>
        <w:rPr>
          <w:rFonts w:hint="eastAsia" w:ascii="仿宋_GB2312" w:hAnsi="仿宋_GB2312" w:eastAsia="仿宋_GB2312" w:cs="仿宋_GB2312"/>
          <w:b/>
          <w:bCs/>
          <w:color w:val="000000"/>
          <w:sz w:val="30"/>
          <w:szCs w:val="30"/>
          <w:highlight w:val="none"/>
        </w:rPr>
        <w:t>，持考前48小时内</w:t>
      </w:r>
      <w:r>
        <w:rPr>
          <w:rFonts w:hint="eastAsia" w:ascii="仿宋_GB2312" w:hAnsi="仿宋_GB2312" w:eastAsia="仿宋_GB2312" w:cs="仿宋_GB2312"/>
          <w:b/>
          <w:bCs/>
          <w:color w:val="000000"/>
          <w:sz w:val="30"/>
          <w:szCs w:val="30"/>
          <w:highlight w:val="none"/>
          <w:lang w:eastAsia="zh-CN"/>
        </w:rPr>
        <w:t>武汉市</w:t>
      </w:r>
      <w:r>
        <w:rPr>
          <w:rFonts w:hint="eastAsia" w:ascii="仿宋_GB2312" w:hAnsi="仿宋_GB2312" w:eastAsia="仿宋_GB2312" w:cs="仿宋_GB2312"/>
          <w:b/>
          <w:bCs/>
          <w:color w:val="000000"/>
          <w:sz w:val="30"/>
          <w:szCs w:val="30"/>
          <w:highlight w:val="none"/>
        </w:rPr>
        <w:t>核酸检测阴性证明</w:t>
      </w:r>
      <w:r>
        <w:rPr>
          <w:rFonts w:hint="eastAsia" w:ascii="仿宋_GB2312" w:hAnsi="仿宋_GB2312" w:eastAsia="仿宋_GB2312" w:cs="仿宋_GB2312"/>
          <w:b/>
          <w:bCs/>
          <w:color w:val="000000"/>
          <w:sz w:val="30"/>
          <w:szCs w:val="30"/>
          <w:highlight w:val="none"/>
          <w:lang w:eastAsia="zh-CN"/>
        </w:rPr>
        <w:t>。</w:t>
      </w:r>
      <w:r>
        <w:rPr>
          <w:rFonts w:hint="eastAsia" w:ascii="仿宋_GB2312" w:hAnsi="仿宋_GB2312" w:eastAsia="仿宋_GB2312" w:cs="仿宋_GB2312"/>
          <w:b/>
          <w:bCs/>
          <w:color w:val="000000"/>
          <w:sz w:val="30"/>
          <w:szCs w:val="30"/>
          <w:highlight w:val="none"/>
          <w:lang w:val="en-US" w:eastAsia="zh-CN"/>
        </w:rPr>
        <w:t>考试当天，正在隔离或居家监测的考生，不得参加考试。已核酸采样但没有出核酸检测结果的，不能视同核酸检测阴性。因核酸检测结果是动态显示，请考生提前做好核酸检测，以免延误考试。上述核酸检测应由武汉市本地检测机构完成。</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3.考生</w:t>
      </w:r>
      <w:r>
        <w:rPr>
          <w:rFonts w:hint="eastAsia" w:ascii="仿宋_GB2312" w:hAnsi="仿宋_GB2312" w:eastAsia="仿宋_GB2312" w:cs="仿宋_GB2312"/>
          <w:sz w:val="30"/>
          <w:szCs w:val="30"/>
          <w:highlight w:val="none"/>
        </w:rPr>
        <w:t>在备考过程中要做好自我防护，注意个人卫生，</w:t>
      </w:r>
      <w:r>
        <w:rPr>
          <w:rFonts w:hint="eastAsia" w:ascii="仿宋_GB2312" w:hAnsi="仿宋_GB2312" w:eastAsia="仿宋_GB2312" w:cs="仿宋_GB2312"/>
          <w:sz w:val="30"/>
          <w:szCs w:val="30"/>
          <w:highlight w:val="none"/>
          <w:lang w:val="en-US" w:eastAsia="zh-CN"/>
        </w:rPr>
        <w:t>考后不聚会、不聚餐，</w:t>
      </w:r>
      <w:r>
        <w:rPr>
          <w:rFonts w:hint="eastAsia" w:ascii="仿宋_GB2312" w:hAnsi="仿宋_GB2312" w:eastAsia="仿宋_GB2312" w:cs="仿宋_GB2312"/>
          <w:sz w:val="30"/>
          <w:szCs w:val="30"/>
          <w:highlight w:val="none"/>
        </w:rPr>
        <w:t>加强营养和合理休息，防止过度紧张和疲劳，以良好心态和身体素质参加考试，避免出现发热、咳嗽等异常症状。</w:t>
      </w:r>
      <w:r>
        <w:rPr>
          <w:rFonts w:hint="eastAsia" w:ascii="仿宋_GB2312" w:hAnsi="仿宋_GB2312" w:eastAsia="仿宋_GB2312" w:cs="仿宋_GB2312"/>
          <w:sz w:val="30"/>
          <w:szCs w:val="30"/>
          <w:highlight w:val="none"/>
          <w:lang w:val="en-US" w:eastAsia="zh-CN"/>
        </w:rPr>
        <w:t>面试</w:t>
      </w:r>
      <w:r>
        <w:rPr>
          <w:rFonts w:hint="eastAsia" w:ascii="仿宋_GB2312" w:hAnsi="仿宋_GB2312" w:eastAsia="仿宋_GB2312" w:cs="仿宋_GB2312"/>
          <w:sz w:val="30"/>
          <w:szCs w:val="30"/>
          <w:highlight w:val="none"/>
        </w:rPr>
        <w:t>当天要采取合适的出行方式前往考点，</w:t>
      </w:r>
      <w:r>
        <w:rPr>
          <w:rFonts w:hint="eastAsia" w:ascii="仿宋_GB2312" w:hAnsi="仿宋_GB2312" w:eastAsia="仿宋_GB2312" w:cs="仿宋_GB2312"/>
          <w:sz w:val="30"/>
          <w:szCs w:val="30"/>
          <w:highlight w:val="none"/>
          <w:lang w:val="en-US" w:eastAsia="zh-CN"/>
        </w:rPr>
        <w:t>乘坐交通工具时佩戴口罩，</w:t>
      </w:r>
      <w:r>
        <w:rPr>
          <w:rFonts w:hint="eastAsia" w:ascii="仿宋_GB2312" w:hAnsi="仿宋_GB2312" w:eastAsia="仿宋_GB2312" w:cs="仿宋_GB2312"/>
          <w:sz w:val="30"/>
          <w:szCs w:val="30"/>
          <w:highlight w:val="none"/>
        </w:rPr>
        <w:t>与他人保持安全间距。</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30"/>
          <w:szCs w:val="30"/>
          <w:highlight w:val="none"/>
        </w:rPr>
      </w:pPr>
      <w:r>
        <w:rPr>
          <w:rFonts w:hint="eastAsia" w:ascii="仿宋_GB2312" w:hAnsi="仿宋_GB2312" w:eastAsia="仿宋_GB2312" w:cs="仿宋_GB2312"/>
          <w:b w:val="0"/>
          <w:bCs w:val="0"/>
          <w:sz w:val="30"/>
          <w:szCs w:val="30"/>
          <w:highlight w:val="none"/>
          <w:lang w:val="en-US" w:eastAsia="zh-CN"/>
        </w:rPr>
        <w:t xml:space="preserve">    4.根据疫情防控要求，</w:t>
      </w:r>
      <w:r>
        <w:rPr>
          <w:rFonts w:hint="eastAsia" w:ascii="仿宋_GB2312" w:hAnsi="仿宋_GB2312" w:eastAsia="仿宋_GB2312" w:cs="仿宋_GB2312"/>
          <w:b/>
          <w:bCs/>
          <w:color w:val="auto"/>
          <w:sz w:val="30"/>
          <w:szCs w:val="30"/>
          <w:highlight w:val="none"/>
          <w:lang w:val="en-US" w:eastAsia="zh-CN"/>
        </w:rPr>
        <w:t>考点禁止考生车辆进入</w:t>
      </w:r>
      <w:r>
        <w:rPr>
          <w:rFonts w:hint="eastAsia" w:ascii="仿宋_GB2312" w:hAnsi="仿宋_GB2312" w:eastAsia="仿宋_GB2312" w:cs="仿宋_GB2312"/>
          <w:b w:val="0"/>
          <w:bCs w:val="0"/>
          <w:color w:val="auto"/>
          <w:sz w:val="30"/>
          <w:szCs w:val="30"/>
          <w:highlight w:val="none"/>
          <w:lang w:val="en-US" w:eastAsia="zh-CN"/>
        </w:rPr>
        <w:t>。考生</w:t>
      </w:r>
      <w:r>
        <w:rPr>
          <w:rFonts w:hint="eastAsia" w:ascii="仿宋_GB2312" w:hAnsi="仿宋_GB2312" w:eastAsia="仿宋_GB2312" w:cs="仿宋_GB2312"/>
          <w:b w:val="0"/>
          <w:bCs w:val="0"/>
          <w:color w:val="auto"/>
          <w:sz w:val="30"/>
          <w:szCs w:val="30"/>
          <w:highlight w:val="none"/>
        </w:rPr>
        <w:t>应</w:t>
      </w:r>
      <w:r>
        <w:rPr>
          <w:rFonts w:hint="eastAsia" w:ascii="仿宋_GB2312" w:hAnsi="仿宋_GB2312" w:eastAsia="仿宋_GB2312" w:cs="仿宋_GB2312"/>
          <w:b w:val="0"/>
          <w:bCs w:val="0"/>
          <w:color w:val="auto"/>
          <w:sz w:val="30"/>
          <w:szCs w:val="30"/>
          <w:highlight w:val="none"/>
          <w:lang w:val="en-US" w:eastAsia="zh-CN"/>
        </w:rPr>
        <w:t>安排好行程，</w:t>
      </w:r>
      <w:r>
        <w:rPr>
          <w:rFonts w:hint="eastAsia" w:ascii="仿宋_GB2312" w:hAnsi="仿宋_GB2312" w:eastAsia="仿宋_GB2312" w:cs="仿宋_GB2312"/>
          <w:b w:val="0"/>
          <w:bCs w:val="0"/>
          <w:color w:val="auto"/>
          <w:sz w:val="30"/>
          <w:szCs w:val="30"/>
          <w:highlight w:val="none"/>
        </w:rPr>
        <w:t>提前到达考点，自备</w:t>
      </w:r>
      <w:r>
        <w:rPr>
          <w:rFonts w:hint="eastAsia" w:ascii="仿宋_GB2312" w:hAnsi="仿宋_GB2312" w:eastAsia="仿宋_GB2312" w:cs="仿宋_GB2312"/>
          <w:b w:val="0"/>
          <w:bCs w:val="0"/>
          <w:color w:val="auto"/>
          <w:sz w:val="30"/>
          <w:szCs w:val="30"/>
          <w:highlight w:val="none"/>
          <w:lang w:val="en-US" w:eastAsia="zh-CN"/>
        </w:rPr>
        <w:t>并佩戴</w:t>
      </w:r>
      <w:r>
        <w:rPr>
          <w:rFonts w:hint="eastAsia" w:ascii="仿宋_GB2312" w:hAnsi="仿宋_GB2312" w:eastAsia="仿宋_GB2312" w:cs="仿宋_GB2312"/>
          <w:b w:val="0"/>
          <w:bCs w:val="0"/>
          <w:color w:val="auto"/>
          <w:sz w:val="30"/>
          <w:szCs w:val="30"/>
          <w:highlight w:val="none"/>
        </w:rPr>
        <w:t>口罩做好个人防护工作。</w:t>
      </w:r>
      <w:r>
        <w:rPr>
          <w:rFonts w:hint="eastAsia" w:ascii="仿宋_GB2312" w:hAnsi="仿宋_GB2312" w:eastAsia="仿宋_GB2312" w:cs="仿宋_GB2312"/>
          <w:b/>
          <w:bCs/>
          <w:color w:val="auto"/>
          <w:sz w:val="30"/>
          <w:szCs w:val="30"/>
          <w:highlight w:val="none"/>
          <w:lang w:eastAsia="zh-CN"/>
        </w:rPr>
        <w:t>考生候考</w:t>
      </w:r>
      <w:r>
        <w:rPr>
          <w:rFonts w:hint="eastAsia" w:ascii="仿宋_GB2312" w:hAnsi="仿宋_GB2312" w:eastAsia="仿宋_GB2312" w:cs="仿宋_GB2312"/>
          <w:b/>
          <w:bCs/>
          <w:color w:val="auto"/>
          <w:sz w:val="30"/>
          <w:szCs w:val="30"/>
          <w:highlight w:val="none"/>
        </w:rPr>
        <w:t>期间，应全程佩戴口罩</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考务人员核验身份信息时，考生需摘下口罩</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rPr>
        <w:t>考试过程中，考生可以自主决定是否继续佩戴口罩</w:t>
      </w:r>
      <w:r>
        <w:rPr>
          <w:rFonts w:hint="eastAsia" w:ascii="仿宋_GB2312" w:hAnsi="仿宋_GB2312" w:eastAsia="仿宋_GB2312" w:cs="仿宋_GB2312"/>
          <w:b/>
          <w:bCs/>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5.考生</w:t>
      </w:r>
      <w:r>
        <w:rPr>
          <w:rFonts w:hint="eastAsia" w:ascii="仿宋_GB2312" w:hAnsi="仿宋_GB2312" w:eastAsia="仿宋_GB2312" w:cs="仿宋_GB2312"/>
          <w:sz w:val="30"/>
          <w:szCs w:val="30"/>
          <w:highlight w:val="none"/>
        </w:rPr>
        <w:t>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6.考生</w:t>
      </w:r>
      <w:r>
        <w:rPr>
          <w:rFonts w:hint="eastAsia" w:ascii="仿宋_GB2312" w:hAnsi="仿宋_GB2312" w:eastAsia="仿宋_GB2312" w:cs="仿宋_GB2312"/>
          <w:sz w:val="30"/>
          <w:szCs w:val="30"/>
          <w:highlight w:val="none"/>
        </w:rPr>
        <w:t>在进入考场后及考试期间出现发热症状的，应主动告知</w:t>
      </w:r>
      <w:r>
        <w:rPr>
          <w:rFonts w:hint="eastAsia" w:ascii="仿宋_GB2312" w:hAnsi="仿宋_GB2312" w:eastAsia="仿宋_GB2312" w:cs="仿宋_GB2312"/>
          <w:sz w:val="30"/>
          <w:szCs w:val="30"/>
          <w:highlight w:val="none"/>
          <w:lang w:val="en-US" w:eastAsia="zh-CN"/>
        </w:rPr>
        <w:t>考务工作</w:t>
      </w:r>
      <w:r>
        <w:rPr>
          <w:rFonts w:hint="eastAsia" w:ascii="仿宋_GB2312" w:hAnsi="仿宋_GB2312" w:eastAsia="仿宋_GB2312" w:cs="仿宋_GB2312"/>
          <w:sz w:val="30"/>
          <w:szCs w:val="30"/>
          <w:highlight w:val="none"/>
        </w:rPr>
        <w:t>人员，经考点现场医疗卫生专业人员评估后，具备参加考试条件的，在临时隔离考场继续考试；不具备相关条件的，按相关疾控部门要求采取防控措施。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考试期间，</w:t>
      </w:r>
      <w:r>
        <w:rPr>
          <w:rFonts w:hint="eastAsia" w:ascii="仿宋_GB2312" w:hAnsi="仿宋_GB2312" w:eastAsia="仿宋_GB2312" w:cs="仿宋_GB2312"/>
          <w:sz w:val="30"/>
          <w:szCs w:val="30"/>
          <w:highlight w:val="none"/>
          <w:lang w:val="en-US" w:eastAsia="zh-CN"/>
        </w:rPr>
        <w:t>考生</w:t>
      </w:r>
      <w:r>
        <w:rPr>
          <w:rFonts w:hint="eastAsia" w:ascii="仿宋_GB2312" w:hAnsi="仿宋_GB2312" w:eastAsia="仿宋_GB2312" w:cs="仿宋_GB2312"/>
          <w:sz w:val="30"/>
          <w:szCs w:val="30"/>
          <w:highlight w:val="none"/>
        </w:rPr>
        <w:t>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8.考生参加面试前应</w:t>
      </w:r>
      <w:r>
        <w:rPr>
          <w:rFonts w:hint="eastAsia" w:ascii="仿宋_GB2312" w:hAnsi="仿宋_GB2312" w:eastAsia="仿宋_GB2312" w:cs="仿宋_GB2312"/>
          <w:sz w:val="30"/>
          <w:szCs w:val="30"/>
          <w:highlight w:val="none"/>
        </w:rPr>
        <w:t>认真阅读本须知，</w:t>
      </w:r>
      <w:r>
        <w:rPr>
          <w:rFonts w:hint="eastAsia" w:ascii="仿宋_GB2312" w:hAnsi="仿宋_GB2312" w:eastAsia="仿宋_GB2312" w:cs="仿宋_GB2312"/>
          <w:sz w:val="30"/>
          <w:szCs w:val="30"/>
          <w:highlight w:val="none"/>
          <w:lang w:val="en-US" w:eastAsia="zh-CN"/>
        </w:rPr>
        <w:t>承诺已知悉该须知，</w:t>
      </w:r>
      <w:r>
        <w:rPr>
          <w:rFonts w:hint="eastAsia" w:ascii="仿宋_GB2312" w:hAnsi="仿宋_GB2312" w:eastAsia="仿宋_GB2312" w:cs="仿宋_GB2312"/>
          <w:sz w:val="30"/>
          <w:szCs w:val="30"/>
          <w:highlight w:val="none"/>
        </w:rPr>
        <w:t>并自愿承担相关责任。凡隐瞒或谎报旅居史、接触史、健康状况等疫情防控重点信息，不配合工作人员进行防疫检测、询问、排查、送诊等造成严重后果的，按照疫情防控相关规定严肃处理。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0"/>
          <w:szCs w:val="30"/>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jhkNjVjMDg0OGZiNzY1YmYzYTQ3N2UxMmZlYjkifQ=="/>
  </w:docVars>
  <w:rsids>
    <w:rsidRoot w:val="00000000"/>
    <w:rsid w:val="005E7788"/>
    <w:rsid w:val="07BF17C4"/>
    <w:rsid w:val="0C875573"/>
    <w:rsid w:val="14C559E0"/>
    <w:rsid w:val="14F20D30"/>
    <w:rsid w:val="19532284"/>
    <w:rsid w:val="19550383"/>
    <w:rsid w:val="1D721C32"/>
    <w:rsid w:val="1DE006A3"/>
    <w:rsid w:val="1FF91E9A"/>
    <w:rsid w:val="247E7BAD"/>
    <w:rsid w:val="2FB738C7"/>
    <w:rsid w:val="30CD7FA3"/>
    <w:rsid w:val="360C6462"/>
    <w:rsid w:val="378D9566"/>
    <w:rsid w:val="523A2157"/>
    <w:rsid w:val="57746A01"/>
    <w:rsid w:val="59BE4EF8"/>
    <w:rsid w:val="5E1D3F6E"/>
    <w:rsid w:val="623F302A"/>
    <w:rsid w:val="63FF816E"/>
    <w:rsid w:val="674B7AE5"/>
    <w:rsid w:val="6AC8180D"/>
    <w:rsid w:val="6FFF748C"/>
    <w:rsid w:val="723255EE"/>
    <w:rsid w:val="727A4143"/>
    <w:rsid w:val="7CF30CB3"/>
    <w:rsid w:val="7DFFBC44"/>
    <w:rsid w:val="BBBF72EC"/>
    <w:rsid w:val="F97E0F8B"/>
    <w:rsid w:val="FFAE30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Body Text Indent 2"/>
    <w:basedOn w:val="1"/>
    <w:qFormat/>
    <w:uiPriority w:val="0"/>
    <w:pPr>
      <w:spacing w:after="120" w:afterLines="0" w:line="480" w:lineRule="auto"/>
      <w:ind w:left="420" w:leftChars="200"/>
    </w:pPr>
  </w:style>
  <w:style w:type="paragraph" w:customStyle="1" w:styleId="10">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1030</Words>
  <Characters>1043</Characters>
  <Lines>0</Lines>
  <Paragraphs>0</Paragraphs>
  <TotalTime>0</TotalTime>
  <ScaleCrop>false</ScaleCrop>
  <LinksUpToDate>false</LinksUpToDate>
  <CharactersWithSpaces>1049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ht706</cp:lastModifiedBy>
  <cp:lastPrinted>2022-05-12T13:29:00Z</cp:lastPrinted>
  <dcterms:modified xsi:type="dcterms:W3CDTF">2022-05-27T16:59:56Z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439CBFC4B22042E9881A4A1E55AEEB85</vt:lpwstr>
  </property>
</Properties>
</file>