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B500C">
      <w:pPr>
        <w:adjustRightInd w:val="0"/>
        <w:snapToGrid w:val="0"/>
        <w:spacing w:line="216" w:lineRule="auto"/>
        <w:ind w:left="-840" w:leftChars="-400"/>
        <w:jc w:val="both"/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</w:pPr>
    </w:p>
    <w:p w14:paraId="0B2ACA0A">
      <w:pPr>
        <w:adjustRightInd w:val="0"/>
        <w:snapToGrid w:val="0"/>
        <w:spacing w:line="216" w:lineRule="auto"/>
        <w:ind w:left="-840" w:leftChars="-400" w:firstLine="723" w:firstLineChars="300"/>
        <w:jc w:val="both"/>
        <w:rPr>
          <w:rFonts w:hint="default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  <w:t>附件4</w:t>
      </w:r>
    </w:p>
    <w:p w14:paraId="3D06BEA1">
      <w:pPr>
        <w:adjustRightInd w:val="0"/>
        <w:snapToGrid w:val="0"/>
        <w:spacing w:line="216" w:lineRule="auto"/>
        <w:ind w:left="-840" w:leftChars="-400"/>
        <w:jc w:val="center"/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孝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eastAsia="zh-CN"/>
        </w:rPr>
        <w:t>昌县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教育局教师资格认定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val="en-US" w:eastAsia="zh-CN"/>
        </w:rPr>
        <w:t>网报上传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材料核对表</w:t>
      </w:r>
    </w:p>
    <w:p w14:paraId="09EA31BA">
      <w:pPr>
        <w:adjustRightInd w:val="0"/>
        <w:snapToGrid w:val="0"/>
        <w:spacing w:line="216" w:lineRule="auto"/>
        <w:ind w:left="-840" w:leftChars="-400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eastAsia="zh-CN"/>
        </w:rPr>
        <w:t>2026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下半年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）</w:t>
      </w:r>
    </w:p>
    <w:p w14:paraId="052D36F9">
      <w:pPr>
        <w:snapToGrid w:val="0"/>
        <w:spacing w:line="180" w:lineRule="auto"/>
        <w:jc w:val="left"/>
        <w:rPr>
          <w:rFonts w:hint="eastAsia" w:ascii="Times New Roman" w:hAnsi="Times New Roman" w:eastAsia="宋体" w:cs="Times New Roman"/>
          <w:b/>
          <w:color w:val="000000"/>
          <w:szCs w:val="21"/>
        </w:rPr>
      </w:pPr>
    </w:p>
    <w:tbl>
      <w:tblPr>
        <w:tblStyle w:val="2"/>
        <w:tblW w:w="101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7866"/>
        <w:gridCol w:w="1419"/>
      </w:tblGrid>
      <w:tr w14:paraId="436D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907" w:type="dxa"/>
            <w:noWrap w:val="0"/>
            <w:vAlign w:val="center"/>
          </w:tcPr>
          <w:p w14:paraId="45ABBF40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Cs w:val="21"/>
              </w:rPr>
              <w:t>序号</w:t>
            </w:r>
          </w:p>
        </w:tc>
        <w:tc>
          <w:tcPr>
            <w:tcW w:w="7866" w:type="dxa"/>
            <w:noWrap w:val="0"/>
            <w:vAlign w:val="center"/>
          </w:tcPr>
          <w:p w14:paraId="27B7A09A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Cs w:val="21"/>
              </w:rPr>
              <w:t>材料名称</w:t>
            </w:r>
          </w:p>
        </w:tc>
        <w:tc>
          <w:tcPr>
            <w:tcW w:w="1419" w:type="dxa"/>
            <w:noWrap w:val="0"/>
            <w:vAlign w:val="center"/>
          </w:tcPr>
          <w:p w14:paraId="75170F79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 注</w:t>
            </w:r>
          </w:p>
        </w:tc>
      </w:tr>
      <w:tr w14:paraId="07EF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07" w:type="dxa"/>
            <w:noWrap w:val="0"/>
            <w:vAlign w:val="center"/>
          </w:tcPr>
          <w:p w14:paraId="7F4B85C2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1</w:t>
            </w:r>
          </w:p>
        </w:tc>
        <w:tc>
          <w:tcPr>
            <w:tcW w:w="7866" w:type="dxa"/>
            <w:noWrap w:val="0"/>
            <w:vAlign w:val="center"/>
          </w:tcPr>
          <w:p w14:paraId="377A83B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二代身份证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（须在有效期内，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正反面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2A1AB503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884E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907" w:type="dxa"/>
            <w:noWrap w:val="0"/>
            <w:vAlign w:val="center"/>
          </w:tcPr>
          <w:p w14:paraId="160224D7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2</w:t>
            </w:r>
          </w:p>
        </w:tc>
        <w:tc>
          <w:tcPr>
            <w:tcW w:w="7866" w:type="dxa"/>
            <w:noWrap w:val="0"/>
            <w:vAlign w:val="center"/>
          </w:tcPr>
          <w:p w14:paraId="12629660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学历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学位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证书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学历网报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系统能比对核验的可不提交。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系统不能自动比对的需提供“教育部学历证书电子注册备案表”或“中国高等教育学历认证报告”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专科起点本科，需同时提供专科、本科毕业证及查询结果。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网报系统暂不支持学位的在线核验，填报了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学位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信息的，提交学位证书原件及查询结果或认证报告。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0DC06169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4CA0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907" w:type="dxa"/>
            <w:noWrap w:val="0"/>
            <w:vAlign w:val="center"/>
          </w:tcPr>
          <w:p w14:paraId="0F1D498D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3</w:t>
            </w:r>
          </w:p>
        </w:tc>
        <w:tc>
          <w:tcPr>
            <w:tcW w:w="7866" w:type="dxa"/>
            <w:noWrap w:val="0"/>
            <w:vAlign w:val="center"/>
          </w:tcPr>
          <w:p w14:paraId="72952236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体检表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（公告附件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下载，须使用指定体检表，贴与网报同版一寸白底彩色照片，填写个人基本信息，在指定医院和规定时段内体检，体检完成后由体检医院集中交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教育局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网报时个人无需上传体检结果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  <w:bookmarkStart w:id="0" w:name="_GoBack"/>
            <w:bookmarkEnd w:id="0"/>
          </w:p>
        </w:tc>
        <w:tc>
          <w:tcPr>
            <w:tcW w:w="1419" w:type="dxa"/>
            <w:noWrap w:val="0"/>
            <w:vAlign w:val="center"/>
          </w:tcPr>
          <w:p w14:paraId="07F17190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0473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" w:type="dxa"/>
            <w:noWrap w:val="0"/>
            <w:vAlign w:val="center"/>
          </w:tcPr>
          <w:p w14:paraId="2D2F1775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4</w:t>
            </w:r>
          </w:p>
        </w:tc>
        <w:tc>
          <w:tcPr>
            <w:tcW w:w="7866" w:type="dxa"/>
            <w:noWrap w:val="0"/>
            <w:vAlign w:val="center"/>
          </w:tcPr>
          <w:p w14:paraId="0673DBD1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普通话水平测试等级证书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 xml:space="preserve"> 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系统能验证的可不提交）</w:t>
            </w:r>
          </w:p>
        </w:tc>
        <w:tc>
          <w:tcPr>
            <w:tcW w:w="1419" w:type="dxa"/>
            <w:noWrap w:val="0"/>
            <w:vAlign w:val="center"/>
          </w:tcPr>
          <w:p w14:paraId="59D64074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3018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907" w:type="dxa"/>
            <w:vMerge w:val="restart"/>
            <w:noWrap w:val="0"/>
            <w:vAlign w:val="center"/>
          </w:tcPr>
          <w:p w14:paraId="79874C22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5   （三选一）</w:t>
            </w:r>
          </w:p>
        </w:tc>
        <w:tc>
          <w:tcPr>
            <w:tcW w:w="7866" w:type="dxa"/>
            <w:noWrap w:val="0"/>
            <w:vAlign w:val="center"/>
          </w:tcPr>
          <w:p w14:paraId="4B5EFDF9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中小学教师资格考试合格证明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（需在有效期内。教师资格考试网下载，国考人员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系统能验证的可不提交）</w:t>
            </w:r>
          </w:p>
        </w:tc>
        <w:tc>
          <w:tcPr>
            <w:tcW w:w="1419" w:type="dxa"/>
            <w:noWrap w:val="0"/>
            <w:vAlign w:val="center"/>
          </w:tcPr>
          <w:p w14:paraId="420A5CF7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104FE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5EC837A3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472FD4CC">
            <w:pPr>
              <w:snapToGrid w:val="0"/>
              <w:spacing w:line="264" w:lineRule="auto"/>
              <w:jc w:val="left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2011年及以前入学的普通全日制师范教育专业毕业非统考人员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提供个人档案中的教育学、心理学、教材教法成绩单，教育实习合格证明原件或盖章的复印件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（2011年及以前入学的全日制师范教育专业毕业非统考人员提供）</w:t>
            </w:r>
          </w:p>
        </w:tc>
        <w:tc>
          <w:tcPr>
            <w:tcW w:w="1419" w:type="dxa"/>
            <w:noWrap w:val="0"/>
            <w:vAlign w:val="center"/>
          </w:tcPr>
          <w:p w14:paraId="43B7DB24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1093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2D2F4B4B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5BD4D593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《师范生教师职业能力证书》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2021年后毕业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符合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免试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认定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改革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条件的教育类研究生和师范生提供，需在有效期内。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系统能核验的可不提交）</w:t>
            </w:r>
          </w:p>
        </w:tc>
        <w:tc>
          <w:tcPr>
            <w:tcW w:w="1419" w:type="dxa"/>
            <w:noWrap w:val="0"/>
            <w:vAlign w:val="center"/>
          </w:tcPr>
          <w:p w14:paraId="2ECD0493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2D0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exact"/>
          <w:jc w:val="center"/>
        </w:trPr>
        <w:tc>
          <w:tcPr>
            <w:tcW w:w="907" w:type="dxa"/>
            <w:noWrap w:val="0"/>
            <w:vAlign w:val="center"/>
          </w:tcPr>
          <w:p w14:paraId="47D7AEE7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6</w:t>
            </w:r>
          </w:p>
        </w:tc>
        <w:tc>
          <w:tcPr>
            <w:tcW w:w="7866" w:type="dxa"/>
            <w:noWrap w:val="0"/>
            <w:vAlign w:val="center"/>
          </w:tcPr>
          <w:p w14:paraId="62A56706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近期免冠正面1寸彩色白底标准证件照1张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（办理证书用。与网报时上传相片同版，用照片袋装好，照片袋上注明姓名、身份证号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Cs w:val="21"/>
                <w:lang w:val="en-US" w:eastAsia="zh-CN"/>
              </w:rPr>
              <w:t>社会人员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体检时随体检表一起交给医院，由医院送交认定机构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。</w:t>
            </w:r>
          </w:p>
        </w:tc>
        <w:tc>
          <w:tcPr>
            <w:tcW w:w="1419" w:type="dxa"/>
            <w:noWrap w:val="0"/>
            <w:vAlign w:val="center"/>
          </w:tcPr>
          <w:p w14:paraId="3E782008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1356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  <w:jc w:val="center"/>
        </w:trPr>
        <w:tc>
          <w:tcPr>
            <w:tcW w:w="907" w:type="dxa"/>
            <w:vMerge w:val="restart"/>
            <w:noWrap w:val="0"/>
            <w:vAlign w:val="center"/>
          </w:tcPr>
          <w:p w14:paraId="423B97B6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7（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选一）</w:t>
            </w:r>
          </w:p>
        </w:tc>
        <w:tc>
          <w:tcPr>
            <w:tcW w:w="7866" w:type="dxa"/>
            <w:noWrap w:val="0"/>
            <w:vAlign w:val="center"/>
          </w:tcPr>
          <w:p w14:paraId="281BCA7E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本人户口本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（须有主页、全户人员关系页、个人信息页）或集体户口证明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网上申请无犯罪记录证明供系统核验，注明教师资格认定用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（在户籍地申请的提交）</w:t>
            </w:r>
          </w:p>
        </w:tc>
        <w:tc>
          <w:tcPr>
            <w:tcW w:w="1419" w:type="dxa"/>
            <w:noWrap w:val="0"/>
            <w:vAlign w:val="center"/>
          </w:tcPr>
          <w:p w14:paraId="3145FC65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6BD31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7A5EB72F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6428F563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本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县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居住证原件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网上申请无犯罪记录证明供系统核验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（在居住证所在地申请的提交，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居住证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需在有效期内）</w:t>
            </w:r>
          </w:p>
        </w:tc>
        <w:tc>
          <w:tcPr>
            <w:tcW w:w="1419" w:type="dxa"/>
            <w:noWrap w:val="0"/>
            <w:vAlign w:val="center"/>
          </w:tcPr>
          <w:p w14:paraId="6BEF87F1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72F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1FD27D6A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44436890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军官证、警官证或单位证明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非湖北省户籍人员网报上传无违法犯罪记录证明供认定机构核验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（现役军人和现役武警在服役地申请的提供）</w:t>
            </w:r>
          </w:p>
        </w:tc>
        <w:tc>
          <w:tcPr>
            <w:tcW w:w="1419" w:type="dxa"/>
            <w:noWrap w:val="0"/>
            <w:vAlign w:val="center"/>
          </w:tcPr>
          <w:p w14:paraId="773407C8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7244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exact"/>
          <w:jc w:val="center"/>
        </w:trPr>
        <w:tc>
          <w:tcPr>
            <w:tcW w:w="907" w:type="dxa"/>
            <w:noWrap w:val="0"/>
            <w:vAlign w:val="center"/>
          </w:tcPr>
          <w:p w14:paraId="3EB0EED8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备注</w:t>
            </w:r>
          </w:p>
        </w:tc>
        <w:tc>
          <w:tcPr>
            <w:tcW w:w="7866" w:type="dxa"/>
            <w:noWrap w:val="0"/>
            <w:vAlign w:val="center"/>
          </w:tcPr>
          <w:p w14:paraId="63BE77D0">
            <w:pPr>
              <w:snapToGrid w:val="0"/>
              <w:spacing w:line="264" w:lineRule="auto"/>
              <w:rPr>
                <w:rFonts w:hint="eastAsia" w:ascii="宋体" w:hAnsi="宋体" w:eastAsia="仿宋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上表序号5、7两项所列资料，根据申请人实际情况，任选其一提交；所有在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系统不能自动比对核验的材料，都要提交原件及复印件和相关证明。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申请人网上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上传材料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PDF版，单项材料大小不超过500KB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  <w:tc>
          <w:tcPr>
            <w:tcW w:w="1419" w:type="dxa"/>
            <w:noWrap w:val="0"/>
            <w:vAlign w:val="center"/>
          </w:tcPr>
          <w:p w14:paraId="2471A257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</w:tbl>
    <w:p w14:paraId="4D4756E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630449"/>
    <w:rsid w:val="65CB07C8"/>
    <w:rsid w:val="66F62C04"/>
    <w:rsid w:val="694D1660"/>
    <w:rsid w:val="6A710493"/>
    <w:rsid w:val="71FFF75A"/>
    <w:rsid w:val="FBDF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962</Words>
  <Characters>980</Characters>
  <Lines>1</Lines>
  <Paragraphs>1</Paragraphs>
  <TotalTime>2</TotalTime>
  <ScaleCrop>false</ScaleCrop>
  <LinksUpToDate>false</LinksUpToDate>
  <CharactersWithSpaces>999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pc</dc:creator>
  <cp:lastModifiedBy>岁月将瘦</cp:lastModifiedBy>
  <dcterms:modified xsi:type="dcterms:W3CDTF">2026-10-13T02:45:40Z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eyJoZGlkIjoiNjEwMWNjODk4ODExODE2OGM1ZGJiOWNhY2E2ZjMyODMiLCJ1c2VySWQiOiIyNDM2NjkzNDUifQ==</vt:lpwstr>
  </property>
  <property fmtid="{D5CDD505-2E9C-101B-9397-08002B2CF9AE}" pid="4" name="ICV">
    <vt:lpwstr>FC1DC3754A1943D5A31669D022F5A808_12</vt:lpwstr>
  </property>
</Properties>
</file>