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28"/>
        </w:rPr>
      </w:pPr>
      <w:r>
        <w:rPr>
          <w:rFonts w:hint="eastAsia" w:ascii="黑体" w:hAnsi="黑体" w:eastAsia="黑体"/>
          <w:sz w:val="32"/>
          <w:szCs w:val="28"/>
        </w:rPr>
        <w:t>附件</w:t>
      </w:r>
      <w:r>
        <w:rPr>
          <w:rFonts w:hint="eastAsia" w:ascii="黑体" w:hAnsi="黑体" w:eastAsia="黑体"/>
          <w:sz w:val="32"/>
          <w:szCs w:val="28"/>
          <w:lang w:eastAsia="zh-CN"/>
        </w:rPr>
        <w:t>一</w:t>
      </w:r>
      <w:r>
        <w:rPr>
          <w:rFonts w:hint="eastAsia" w:ascii="黑体" w:hAnsi="黑体" w:eastAsia="黑体"/>
          <w:sz w:val="32"/>
          <w:szCs w:val="28"/>
        </w:rPr>
        <w:t>：</w:t>
      </w:r>
    </w:p>
    <w:p>
      <w:pPr>
        <w:jc w:val="center"/>
        <w:rPr>
          <w:sz w:val="44"/>
          <w:szCs w:val="44"/>
        </w:rPr>
      </w:pPr>
      <w:r>
        <w:rPr>
          <w:rFonts w:hint="eastAsia" w:ascii="黑体" w:hAnsi="黑体" w:eastAsia="黑体"/>
          <w:sz w:val="44"/>
          <w:szCs w:val="44"/>
        </w:rPr>
        <w:t>郧阳区人民医院202</w:t>
      </w:r>
      <w:r>
        <w:rPr>
          <w:rFonts w:hint="eastAsia" w:ascii="黑体" w:hAnsi="黑体" w:eastAsia="黑体"/>
          <w:sz w:val="44"/>
          <w:szCs w:val="44"/>
          <w:lang w:val="en-US" w:eastAsia="zh-CN"/>
        </w:rPr>
        <w:t>2</w:t>
      </w:r>
      <w:r>
        <w:rPr>
          <w:rFonts w:hint="eastAsia" w:ascii="黑体" w:hAnsi="黑体" w:eastAsia="黑体"/>
          <w:sz w:val="44"/>
          <w:szCs w:val="44"/>
        </w:rPr>
        <w:t>年公开招聘岗位一览表</w:t>
      </w:r>
    </w:p>
    <w:tbl>
      <w:tblPr>
        <w:tblStyle w:val="3"/>
        <w:tblW w:w="0" w:type="auto"/>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083"/>
        <w:gridCol w:w="784"/>
        <w:gridCol w:w="1066"/>
        <w:gridCol w:w="2417"/>
        <w:gridCol w:w="2850"/>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widowControl/>
              <w:spacing w:line="440" w:lineRule="exact"/>
              <w:jc w:val="center"/>
              <w:rPr>
                <w:rFonts w:ascii="黑体" w:hAnsi="黑体" w:eastAsia="黑体" w:cs="宋体"/>
                <w:bCs/>
                <w:kern w:val="0"/>
                <w:sz w:val="28"/>
                <w:highlight w:val="none"/>
              </w:rPr>
            </w:pPr>
            <w:r>
              <w:rPr>
                <w:rFonts w:hint="eastAsia" w:ascii="黑体" w:hAnsi="黑体" w:eastAsia="黑体" w:cs="宋体"/>
                <w:bCs/>
                <w:kern w:val="0"/>
                <w:sz w:val="28"/>
                <w:highlight w:val="none"/>
              </w:rPr>
              <w:t>序号</w:t>
            </w:r>
          </w:p>
        </w:tc>
        <w:tc>
          <w:tcPr>
            <w:tcW w:w="1083"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科室</w:t>
            </w:r>
          </w:p>
        </w:tc>
        <w:tc>
          <w:tcPr>
            <w:tcW w:w="784"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人数</w:t>
            </w:r>
          </w:p>
        </w:tc>
        <w:tc>
          <w:tcPr>
            <w:tcW w:w="1066" w:type="dxa"/>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岗位</w:t>
            </w:r>
          </w:p>
        </w:tc>
        <w:tc>
          <w:tcPr>
            <w:tcW w:w="2417"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专业</w:t>
            </w:r>
          </w:p>
        </w:tc>
        <w:tc>
          <w:tcPr>
            <w:tcW w:w="2850"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学历</w:t>
            </w:r>
          </w:p>
        </w:tc>
        <w:tc>
          <w:tcPr>
            <w:tcW w:w="5694"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年龄及其他要求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普外二</w:t>
            </w: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外科学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全日制研究生</w:t>
            </w:r>
          </w:p>
        </w:tc>
        <w:tc>
          <w:tcPr>
            <w:tcW w:w="5694" w:type="dxa"/>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1987年1月1日以后出生</w:t>
            </w:r>
            <w:r>
              <w:rPr>
                <w:rFonts w:hint="eastAsia" w:ascii="仿宋" w:hAnsi="仿宋" w:eastAsia="仿宋" w:cs="宋体"/>
                <w:kern w:val="0"/>
                <w:sz w:val="28"/>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泌外</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本科毕业生年龄不超过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，规培生、研究生年龄不超过3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1987年1月1日以后出生</w:t>
            </w:r>
            <w:r>
              <w:rPr>
                <w:rFonts w:hint="eastAsia" w:ascii="仿宋" w:hAnsi="仿宋" w:eastAsia="仿宋" w:cs="宋体"/>
                <w:kern w:val="0"/>
                <w:sz w:val="28"/>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3</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心内一</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4</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神内一</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5</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产科</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本科毕业生年龄不超过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，规培生、研究生年龄不超过3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1987年1月1日以后出生</w:t>
            </w:r>
            <w:r>
              <w:rPr>
                <w:rFonts w:hint="eastAsia" w:ascii="仿宋" w:hAnsi="仿宋" w:eastAsia="仿宋" w:cs="宋体"/>
                <w:kern w:val="0"/>
                <w:sz w:val="28"/>
                <w:szCs w:val="28"/>
                <w:highlight w:val="none"/>
                <w:shd w:val="clear" w:color="auto" w:fill="auto"/>
                <w:lang w:eastAsia="zh-CN"/>
              </w:rPr>
              <w:t>）</w:t>
            </w:r>
          </w:p>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6</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皮肤科</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美容整形</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7</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麻醉科</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临床麻醉学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8</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超声科</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医学影像学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9</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心电图室</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10</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神内二</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11</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呼吸肾病内科</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4</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本科毕业生年龄不超过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，规培生、研究生年龄不超过3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1987年1月1日以后出生</w:t>
            </w:r>
            <w:r>
              <w:rPr>
                <w:rFonts w:hint="eastAsia" w:ascii="仿宋" w:hAnsi="仿宋" w:eastAsia="仿宋" w:cs="宋体"/>
                <w:kern w:val="0"/>
                <w:sz w:val="28"/>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12</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消化内科</w:t>
            </w: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13</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急诊科</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14</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感染科</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15</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重症医学科</w:t>
            </w: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临床医学、麻醉学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exact"/>
        </w:trPr>
        <w:tc>
          <w:tcPr>
            <w:tcW w:w="893"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16</w:t>
            </w:r>
          </w:p>
        </w:tc>
        <w:tc>
          <w:tcPr>
            <w:tcW w:w="10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中西医</w:t>
            </w:r>
          </w:p>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结合科</w:t>
            </w: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both"/>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rPr>
              <w:t>中医学</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中西医临床医学</w:t>
            </w:r>
            <w:r>
              <w:rPr>
                <w:rFonts w:hint="eastAsia" w:ascii="仿宋" w:hAnsi="仿宋" w:eastAsia="仿宋" w:cs="宋体"/>
                <w:kern w:val="0"/>
                <w:sz w:val="28"/>
                <w:szCs w:val="28"/>
                <w:highlight w:val="none"/>
                <w:shd w:val="clear" w:color="auto" w:fill="auto"/>
                <w:lang w:eastAsia="zh-CN"/>
              </w:rPr>
              <w:t>、中医养生学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本科毕业生年龄不超过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，规培生、研究生年龄不超过3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1987年1月1日以后出生</w:t>
            </w:r>
            <w:r>
              <w:rPr>
                <w:rFonts w:hint="eastAsia" w:ascii="仿宋" w:hAnsi="仿宋" w:eastAsia="仿宋" w:cs="宋体"/>
                <w:kern w:val="0"/>
                <w:sz w:val="28"/>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0" w:hRule="exact"/>
        </w:trPr>
        <w:tc>
          <w:tcPr>
            <w:tcW w:w="893"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p>
        </w:tc>
        <w:tc>
          <w:tcPr>
            <w:tcW w:w="108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中医康复学、</w:t>
            </w:r>
            <w:r>
              <w:rPr>
                <w:rFonts w:hint="eastAsia" w:ascii="仿宋" w:hAnsi="仿宋" w:eastAsia="仿宋" w:cs="宋体"/>
                <w:kern w:val="0"/>
                <w:sz w:val="28"/>
                <w:szCs w:val="28"/>
                <w:highlight w:val="none"/>
                <w:shd w:val="clear" w:color="auto" w:fill="auto"/>
              </w:rPr>
              <w:t>针灸推拿学</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中医骨伤科学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exact"/>
        </w:trPr>
        <w:tc>
          <w:tcPr>
            <w:tcW w:w="89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p>
        </w:tc>
        <w:tc>
          <w:tcPr>
            <w:tcW w:w="108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技师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康复技师</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有外语四级、计算机二级证书；</w:t>
            </w:r>
            <w:r>
              <w:rPr>
                <w:rFonts w:hint="eastAsia" w:ascii="仿宋" w:hAnsi="仿宋" w:eastAsia="仿宋" w:cs="宋体"/>
                <w:kern w:val="0"/>
                <w:sz w:val="28"/>
                <w:szCs w:val="28"/>
                <w:highlight w:val="none"/>
                <w:shd w:val="clear" w:color="auto" w:fill="auto"/>
              </w:rPr>
              <w:t>本科毕业生年龄不超过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，研究生年龄不超过3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1987年1月1日以后出生</w:t>
            </w:r>
            <w:r>
              <w:rPr>
                <w:rFonts w:hint="eastAsia" w:ascii="仿宋" w:hAnsi="仿宋" w:eastAsia="仿宋" w:cs="宋体"/>
                <w:kern w:val="0"/>
                <w:sz w:val="28"/>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17</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口腔科</w:t>
            </w: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lang w:val="en-US" w:eastAsia="zh-CN"/>
              </w:rPr>
              <w:t>口腔医学专业</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bidi="ar-SA"/>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rPr>
            </w:pPr>
          </w:p>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rPr>
            </w:pPr>
            <w:r>
              <w:rPr>
                <w:rFonts w:hint="eastAsia" w:ascii="仿宋" w:hAnsi="仿宋" w:eastAsia="仿宋" w:cs="宋体"/>
                <w:kern w:val="0"/>
                <w:sz w:val="28"/>
                <w:szCs w:val="28"/>
                <w:highlight w:val="none"/>
                <w:shd w:val="clear" w:color="auto" w:fill="auto"/>
              </w:rPr>
              <w:t>本科毕业生年龄不超过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，规培生、研究生年龄不超过3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1987年1月1日以后出生</w:t>
            </w:r>
            <w:r>
              <w:rPr>
                <w:rFonts w:hint="eastAsia" w:ascii="仿宋" w:hAnsi="仿宋" w:eastAsia="仿宋" w:cs="宋体"/>
                <w:kern w:val="0"/>
                <w:sz w:val="28"/>
                <w:szCs w:val="28"/>
                <w:highlight w:val="none"/>
                <w:shd w:val="clear" w:color="auto" w:fill="auto"/>
                <w:lang w:eastAsia="zh-CN"/>
              </w:rPr>
              <w:t>）</w:t>
            </w:r>
          </w:p>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trPr>
        <w:tc>
          <w:tcPr>
            <w:tcW w:w="89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18</w:t>
            </w:r>
          </w:p>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p>
        </w:tc>
        <w:tc>
          <w:tcPr>
            <w:tcW w:w="10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病理科</w:t>
            </w:r>
          </w:p>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病理诊断</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exact"/>
        </w:trPr>
        <w:tc>
          <w:tcPr>
            <w:tcW w:w="89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p>
        </w:tc>
        <w:tc>
          <w:tcPr>
            <w:tcW w:w="108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技师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病理技术</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exact"/>
        </w:trPr>
        <w:tc>
          <w:tcPr>
            <w:tcW w:w="893"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19</w:t>
            </w:r>
          </w:p>
        </w:tc>
        <w:tc>
          <w:tcPr>
            <w:tcW w:w="1083"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普外1</w:t>
            </w:r>
          </w:p>
        </w:tc>
        <w:tc>
          <w:tcPr>
            <w:tcW w:w="784" w:type="dxa"/>
            <w:shd w:val="clear" w:color="auto" w:fill="auto"/>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临床医学</w:t>
            </w:r>
          </w:p>
        </w:tc>
        <w:tc>
          <w:tcPr>
            <w:tcW w:w="2850" w:type="dxa"/>
            <w:shd w:val="clear" w:color="auto" w:fill="auto"/>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exact"/>
        </w:trPr>
        <w:tc>
          <w:tcPr>
            <w:tcW w:w="893" w:type="dxa"/>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20</w:t>
            </w:r>
          </w:p>
        </w:tc>
        <w:tc>
          <w:tcPr>
            <w:tcW w:w="1083"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检验科</w:t>
            </w:r>
          </w:p>
        </w:tc>
        <w:tc>
          <w:tcPr>
            <w:tcW w:w="784" w:type="dxa"/>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技师</w:t>
            </w:r>
          </w:p>
        </w:tc>
        <w:tc>
          <w:tcPr>
            <w:tcW w:w="2417"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检验技师</w:t>
            </w:r>
          </w:p>
        </w:tc>
        <w:tc>
          <w:tcPr>
            <w:tcW w:w="2850"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exact"/>
        </w:trPr>
        <w:tc>
          <w:tcPr>
            <w:tcW w:w="893" w:type="dxa"/>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21</w:t>
            </w:r>
          </w:p>
        </w:tc>
        <w:tc>
          <w:tcPr>
            <w:tcW w:w="1083"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放射科</w:t>
            </w:r>
          </w:p>
        </w:tc>
        <w:tc>
          <w:tcPr>
            <w:tcW w:w="784" w:type="dxa"/>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1</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医师</w:t>
            </w:r>
          </w:p>
        </w:tc>
        <w:tc>
          <w:tcPr>
            <w:tcW w:w="2417"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医学影像学</w:t>
            </w:r>
          </w:p>
        </w:tc>
        <w:tc>
          <w:tcPr>
            <w:tcW w:w="2850"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Merge w:val="continue"/>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exact"/>
        </w:trPr>
        <w:tc>
          <w:tcPr>
            <w:tcW w:w="893" w:type="dxa"/>
            <w:vAlign w:val="center"/>
          </w:tcPr>
          <w:p>
            <w:pPr>
              <w:keepNext w:val="0"/>
              <w:keepLines w:val="0"/>
              <w:widowControl/>
              <w:suppressLineNumbers w:val="0"/>
              <w:jc w:val="center"/>
              <w:textAlignment w:val="center"/>
              <w:rPr>
                <w:rFonts w:hint="default"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22</w:t>
            </w:r>
          </w:p>
        </w:tc>
        <w:tc>
          <w:tcPr>
            <w:tcW w:w="1083"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药械科</w:t>
            </w:r>
          </w:p>
        </w:tc>
        <w:tc>
          <w:tcPr>
            <w:tcW w:w="784"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2</w:t>
            </w:r>
          </w:p>
        </w:tc>
        <w:tc>
          <w:tcPr>
            <w:tcW w:w="1066"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药师</w:t>
            </w:r>
          </w:p>
        </w:tc>
        <w:tc>
          <w:tcPr>
            <w:tcW w:w="2417"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lang w:val="en-US" w:eastAsia="zh-CN"/>
              </w:rPr>
              <w:t>药学</w:t>
            </w:r>
          </w:p>
        </w:tc>
        <w:tc>
          <w:tcPr>
            <w:tcW w:w="2850" w:type="dxa"/>
            <w:vAlign w:val="center"/>
          </w:tcPr>
          <w:p>
            <w:pPr>
              <w:keepNext w:val="0"/>
              <w:keepLines w:val="0"/>
              <w:widowControl/>
              <w:suppressLineNumbers w:val="0"/>
              <w:jc w:val="center"/>
              <w:textAlignment w:val="center"/>
              <w:rPr>
                <w:rFonts w:hint="eastAsia" w:ascii="仿宋" w:hAnsi="仿宋" w:eastAsia="仿宋" w:cs="宋体"/>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第一学历为统招全日制本科及以上学历</w:t>
            </w:r>
          </w:p>
        </w:tc>
        <w:tc>
          <w:tcPr>
            <w:tcW w:w="5694" w:type="dxa"/>
            <w:vAlign w:val="center"/>
          </w:tcPr>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rPr>
            </w:pPr>
            <w:r>
              <w:rPr>
                <w:rFonts w:hint="eastAsia" w:ascii="仿宋" w:hAnsi="仿宋" w:eastAsia="仿宋" w:cs="宋体"/>
                <w:kern w:val="0"/>
                <w:sz w:val="28"/>
                <w:szCs w:val="28"/>
                <w:highlight w:val="none"/>
                <w:shd w:val="clear" w:color="auto" w:fill="auto"/>
              </w:rPr>
              <w:t>本科毕业生年龄不超过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rPr>
              <w:t>，研究生年龄不超过3</w:t>
            </w:r>
            <w:r>
              <w:rPr>
                <w:rFonts w:hint="eastAsia" w:ascii="仿宋" w:hAnsi="仿宋" w:eastAsia="仿宋" w:cs="宋体"/>
                <w:kern w:val="0"/>
                <w:sz w:val="28"/>
                <w:szCs w:val="28"/>
                <w:highlight w:val="none"/>
                <w:shd w:val="clear" w:color="auto" w:fill="auto"/>
                <w:lang w:val="en-US" w:eastAsia="zh-CN"/>
              </w:rPr>
              <w:t>5</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1987年1月1日</w:t>
            </w:r>
            <w:bookmarkStart w:id="0" w:name="_GoBack"/>
            <w:bookmarkEnd w:id="0"/>
            <w:r>
              <w:rPr>
                <w:rFonts w:hint="eastAsia" w:ascii="仿宋" w:hAnsi="仿宋" w:eastAsia="仿宋" w:cs="宋体"/>
                <w:kern w:val="0"/>
                <w:sz w:val="28"/>
                <w:szCs w:val="28"/>
                <w:highlight w:val="none"/>
                <w:shd w:val="clear" w:color="auto" w:fill="auto"/>
                <w:lang w:val="en-US" w:eastAsia="zh-CN"/>
              </w:rPr>
              <w:t>以后出生</w:t>
            </w:r>
            <w:r>
              <w:rPr>
                <w:rFonts w:hint="eastAsia" w:ascii="仿宋" w:hAnsi="仿宋" w:eastAsia="仿宋" w:cs="宋体"/>
                <w:kern w:val="0"/>
                <w:sz w:val="28"/>
                <w:szCs w:val="28"/>
                <w:highlight w:val="none"/>
                <w:shd w:val="clear" w:color="auto" w:fill="auto"/>
                <w:lang w:eastAsia="zh-CN"/>
              </w:rPr>
              <w:t>）</w:t>
            </w:r>
          </w:p>
          <w:p>
            <w:pPr>
              <w:keepNext w:val="0"/>
              <w:keepLines w:val="0"/>
              <w:widowControl/>
              <w:suppressLineNumbers w:val="0"/>
              <w:jc w:val="left"/>
              <w:textAlignment w:val="center"/>
              <w:rPr>
                <w:rFonts w:hint="eastAsia" w:ascii="仿宋" w:hAnsi="仿宋" w:eastAsia="仿宋" w:cs="宋体"/>
                <w:kern w:val="0"/>
                <w:sz w:val="28"/>
                <w:szCs w:val="28"/>
                <w:highlight w:val="none"/>
                <w:shd w:val="clear" w:color="auto" w:fill="auto"/>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备注：此次招聘所指的学历均为普通高中毕业参加全国普通高考录取后获得的全日制本科及以上学历（不含3+2、自考、技能高考、成人教育）。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黑体" w:hAnsi="黑体" w:eastAsia="黑体" w:cs="黑体"/>
          <w:b w:val="0"/>
          <w:bCs w:val="0"/>
          <w:sz w:val="32"/>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2ECC"/>
    <w:rsid w:val="04E377CC"/>
    <w:rsid w:val="0699492C"/>
    <w:rsid w:val="070F52C3"/>
    <w:rsid w:val="0E8A0CB9"/>
    <w:rsid w:val="11401B02"/>
    <w:rsid w:val="17EC6540"/>
    <w:rsid w:val="1AB25DB5"/>
    <w:rsid w:val="1AB4624C"/>
    <w:rsid w:val="1B5A742E"/>
    <w:rsid w:val="1C0320AA"/>
    <w:rsid w:val="1C861DC7"/>
    <w:rsid w:val="1CB55FE3"/>
    <w:rsid w:val="220C0CCB"/>
    <w:rsid w:val="2811068B"/>
    <w:rsid w:val="28DD1A9A"/>
    <w:rsid w:val="294837F2"/>
    <w:rsid w:val="2A6E7289"/>
    <w:rsid w:val="2B1F1F29"/>
    <w:rsid w:val="2B230A5A"/>
    <w:rsid w:val="2E810F17"/>
    <w:rsid w:val="35523A2F"/>
    <w:rsid w:val="369817C2"/>
    <w:rsid w:val="393D67A4"/>
    <w:rsid w:val="3B2E0A9A"/>
    <w:rsid w:val="3C1B0A1F"/>
    <w:rsid w:val="3DA908AC"/>
    <w:rsid w:val="40AA0032"/>
    <w:rsid w:val="4472749F"/>
    <w:rsid w:val="475F1DF0"/>
    <w:rsid w:val="48FF31D9"/>
    <w:rsid w:val="4A3C28E3"/>
    <w:rsid w:val="4ACA2F61"/>
    <w:rsid w:val="4B6D3B53"/>
    <w:rsid w:val="4F304989"/>
    <w:rsid w:val="50BB4726"/>
    <w:rsid w:val="527C6137"/>
    <w:rsid w:val="59AD35FB"/>
    <w:rsid w:val="5AA94267"/>
    <w:rsid w:val="5C904CB9"/>
    <w:rsid w:val="5D3C51E4"/>
    <w:rsid w:val="5E023994"/>
    <w:rsid w:val="61F234B5"/>
    <w:rsid w:val="624544AD"/>
    <w:rsid w:val="626D7CE5"/>
    <w:rsid w:val="671113D0"/>
    <w:rsid w:val="6BE0108D"/>
    <w:rsid w:val="6FBB58A9"/>
    <w:rsid w:val="7262131A"/>
    <w:rsid w:val="768A5C1D"/>
    <w:rsid w:val="771F0CBB"/>
    <w:rsid w:val="77287154"/>
    <w:rsid w:val="79FC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2022-02-11T01:37:00Z</dcterms:created>
  <dc:creator>Administrator</dc:creator>
  <cp:lastModifiedBy>甜猫</cp:lastModifiedBy>
  <cp:lastPrinted>2022-03-02T00:41:00Z</cp:lastPrinted>
  <dcterms:modified xsi:type="dcterms:W3CDTF">2022-03-04T06:56:00Z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609A302BEC6842B69ADB9ABF339246F6</vt:lpwstr>
  </property>
</Properties>
</file>