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rPr>
        <w:t>附件</w:t>
      </w:r>
      <w:r>
        <w:rPr>
          <w:rFonts w:hint="eastAsia" w:ascii="仿宋_GB2312" w:hAnsi="仿宋_GB2312" w:eastAsia="仿宋_GB2312" w:cs="仿宋_GB2312"/>
          <w:sz w:val="28"/>
          <w:szCs w:val="36"/>
          <w:lang w:val="en-US" w:eastAsia="zh-CN"/>
        </w:rPr>
        <w:t>3</w:t>
      </w:r>
    </w:p>
    <w:p>
      <w:pPr>
        <w:jc w:val="center"/>
        <w:rPr>
          <w:rFonts w:ascii="方正小标宋简体" w:hAnsi="方正小标宋简体" w:eastAsia="方正小标宋简体" w:cs="方正小标宋简体"/>
          <w:sz w:val="36"/>
          <w:szCs w:val="36"/>
        </w:rPr>
      </w:pPr>
      <w:bookmarkStart w:id="0" w:name="_Hlk114582309"/>
      <w:r>
        <w:rPr>
          <w:rFonts w:hint="eastAsia" w:ascii="方正小标宋简体" w:hAnsi="方正小标宋简体" w:eastAsia="方正小标宋简体" w:cs="方正小标宋简体"/>
          <w:sz w:val="36"/>
          <w:szCs w:val="36"/>
        </w:rPr>
        <w:t>面试疫情防控须知</w:t>
      </w:r>
    </w:p>
    <w:bookmarkEnd w:id="0"/>
    <w:p/>
    <w:p>
      <w:pPr>
        <w:numPr>
          <w:ilvl w:val="0"/>
          <w:numId w:val="1"/>
        </w:numPr>
        <w:ind w:firstLine="600" w:firstLineChars="200"/>
        <w:jc w:val="left"/>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rPr>
        <w:t>考生应自觉遵守湖北省对国内重点地区人员健康管理措施（以省疫情防控指挥部动态发布为准），对从我省确定的管控区域来(返)云人员，将采取集中隔离、居家隔离、居家监测管控措施。考试当天，正在隔离或居家监测的考生，不得参加考试。所有参考考生须</w:t>
      </w:r>
      <w:bookmarkStart w:id="3" w:name="_GoBack"/>
      <w:r>
        <w:rPr>
          <w:rFonts w:hint="eastAsia" w:ascii="仿宋_GB2312" w:hAnsi="仿宋_GB2312" w:eastAsia="仿宋_GB2312" w:cs="仿宋_GB2312"/>
          <w:sz w:val="30"/>
          <w:szCs w:val="30"/>
          <w:highlight w:val="none"/>
        </w:rPr>
        <w:t>签署《2022年云梦县部分事业单位公开招聘工作人员面试考生自我监测登记表及承诺书》于面试当日上交给监考员。</w:t>
      </w:r>
    </w:p>
    <w:p>
      <w:pPr>
        <w:numPr>
          <w:ilvl w:val="0"/>
          <w:numId w:val="1"/>
        </w:num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highlight w:val="none"/>
        </w:rPr>
        <w:t>考生应自觉遵守进入考试区域的健康管理规定。应接尽接新冠疫苗，主动配合接受体温检测，</w:t>
      </w:r>
      <w:bookmarkStart w:id="1" w:name="_Hlk114823623"/>
      <w:r>
        <w:rPr>
          <w:rFonts w:hint="eastAsia" w:ascii="仿宋_GB2312" w:hAnsi="仿宋_GB2312" w:eastAsia="仿宋_GB2312" w:cs="仿宋_GB2312"/>
          <w:sz w:val="30"/>
          <w:szCs w:val="30"/>
          <w:highlight w:val="none"/>
        </w:rPr>
        <w:t>现场测量体温正常（＜37.3℃），出示健康码“绿码”和通信大数据行程卡，</w:t>
      </w:r>
      <w:bookmarkEnd w:id="1"/>
      <w:r>
        <w:rPr>
          <w:rFonts w:hint="eastAsia" w:ascii="仿宋_GB2312" w:hAnsi="仿宋_GB2312" w:eastAsia="仿宋_GB2312" w:cs="仿宋_GB2312"/>
          <w:sz w:val="30"/>
          <w:szCs w:val="30"/>
          <w:highlight w:val="none"/>
        </w:rPr>
        <w:t>并持24小时内核酸检测阴性证明、落实“落地检”，佩戴口罩进入考试区域。体温测量若出现发热等可疑症状的人员，应至临</w:t>
      </w:r>
      <w:bookmarkEnd w:id="3"/>
      <w:r>
        <w:rPr>
          <w:rFonts w:hint="eastAsia" w:ascii="仿宋_GB2312" w:hAnsi="仿宋_GB2312" w:eastAsia="仿宋_GB2312" w:cs="仿宋_GB2312"/>
          <w:sz w:val="30"/>
          <w:szCs w:val="30"/>
        </w:rPr>
        <w:t>时等候区复测体温。复测仍超过37.3℃的，经考点现场医疗卫生专业人员评估后，具备参加考试条件的，在隔离考场参加考试；不具备相关条件的，按相关疾控部门要求采取防控措施。考前3天有发热、干咳等异常症状的考生，应在入场检测体温前主动向工作人员报告，经考点现场医疗卫生专业人员评估后，具备参加考试条件的，在隔离候考室候考；不具备相关条件的，按相关规定处理。</w:t>
      </w:r>
      <w:bookmarkStart w:id="2" w:name="_Hlk116202070"/>
    </w:p>
    <w:bookmarkEnd w:id="2"/>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三、考生在备考过程中，要做好自我防护，注意个人卫生，加强营养和合理休息，防止过度紧张和疲劳，以良好心态和身体素质参加面试，避免出现发热、咳嗽等异常症状。</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四、考生应至少提前90分钟到达考点，并自备口罩做好个人防护工作。面试期间，应全程佩戴口罩，但接受身份验证时可临时摘除口罩。考试当天要采取合适的出行方式前往考点，与他人保持安全间距。</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考生在进入考场后及面试期间出现发热症状的，应主动告知监考人员，经考点现场医疗卫生专业人员评估后，具备参加考试条件的，在临时隔离考场继续考试；不具备相关条件的，按相关疾控部门要求采取防控措施。</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六、考试期间，考生要自觉遵守考试纪律，在考前入场及考后离场等聚集环节，应服从考务工作人员安排，有序进行。进出考场、入厕时须与他人保持1米以上距离，避免近距离接触交流。</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七、疫情风险等级、疫情防控政策和核酸检测机构信息查询可使用“国务院客户端”微信小程序查询。</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其他疫情防控要求，按云梦县疫情防控部门规定执行。考试疫情防控相关规定将根据国家和省市县疫情防控的总体部署和最新要求进行动态调整，请考生随时关注湖北省孝感市及云梦县疫情防控政策要求，疫情防控有新要求和新规定的，考生应按新要求和新规定执行。</w:t>
      </w: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九、凡隐瞒或谎报旅居史、接触史、健康状况等疫情防控重点信息，不配合有关人员进行防疫检测、询问、排查、送诊等工作的考生，将取消本次面试资格，并按照疫情防控相关规定处理。</w:t>
      </w: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279C9"/>
    <w:multiLevelType w:val="singleLevel"/>
    <w:tmpl w:val="7D7279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1ZDhhZjYxNmQ1Zjg4YmQxZWNkNTQyMDBkN2QzYWQifQ=="/>
  </w:docVars>
  <w:rsids>
    <w:rsidRoot w:val="00102F67"/>
    <w:rsid w:val="00083C78"/>
    <w:rsid w:val="00102F67"/>
    <w:rsid w:val="00244B07"/>
    <w:rsid w:val="00273C0A"/>
    <w:rsid w:val="003B0075"/>
    <w:rsid w:val="003C124B"/>
    <w:rsid w:val="00462DDF"/>
    <w:rsid w:val="00475314"/>
    <w:rsid w:val="004B4164"/>
    <w:rsid w:val="00513975"/>
    <w:rsid w:val="0057358F"/>
    <w:rsid w:val="005C17F0"/>
    <w:rsid w:val="006142CD"/>
    <w:rsid w:val="00696A7F"/>
    <w:rsid w:val="006972D2"/>
    <w:rsid w:val="006E3431"/>
    <w:rsid w:val="007168A7"/>
    <w:rsid w:val="008945CA"/>
    <w:rsid w:val="008C2BC4"/>
    <w:rsid w:val="008F23D9"/>
    <w:rsid w:val="00905860"/>
    <w:rsid w:val="009B46EC"/>
    <w:rsid w:val="00A81EF7"/>
    <w:rsid w:val="00AC4ECF"/>
    <w:rsid w:val="00B45CED"/>
    <w:rsid w:val="00BE42E6"/>
    <w:rsid w:val="00C539AE"/>
    <w:rsid w:val="00CB0227"/>
    <w:rsid w:val="00DC6604"/>
    <w:rsid w:val="00E44564"/>
    <w:rsid w:val="00EB3C4F"/>
    <w:rsid w:val="00F302E5"/>
    <w:rsid w:val="00FA7707"/>
    <w:rsid w:val="00FE2F7F"/>
    <w:rsid w:val="026F23DF"/>
    <w:rsid w:val="0CA3091D"/>
    <w:rsid w:val="0E4768C0"/>
    <w:rsid w:val="12A54313"/>
    <w:rsid w:val="166B7280"/>
    <w:rsid w:val="1D4434AC"/>
    <w:rsid w:val="5746661C"/>
    <w:rsid w:val="59701E26"/>
    <w:rsid w:val="60387A6C"/>
    <w:rsid w:val="6B051FD2"/>
    <w:rsid w:val="765E6B9E"/>
    <w:rsid w:val="7FA2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ind w:left="199"/>
      <w:jc w:val="center"/>
      <w:outlineLvl w:val="0"/>
    </w:pPr>
    <w:rPr>
      <w:rFonts w:ascii="黑体" w:hAnsi="黑体" w:eastAsia="黑体" w:cs="黑体"/>
      <w:sz w:val="36"/>
      <w:szCs w:val="36"/>
      <w:lang w:val="zh-CN" w:bidi="zh-CN"/>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9"/>
    <w:basedOn w:val="1"/>
    <w:next w:val="1"/>
    <w:qFormat/>
    <w:uiPriority w:val="0"/>
    <w:pPr>
      <w:ind w:firstLine="629"/>
    </w:pPr>
  </w:style>
  <w:style w:type="paragraph" w:styleId="9">
    <w:name w:val="Normal (Web)"/>
    <w:basedOn w:val="1"/>
    <w:next w:val="8"/>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customStyle="1" w:styleId="13">
    <w:name w:val="标题 1 字符"/>
    <w:link w:val="3"/>
    <w:qFormat/>
    <w:uiPriority w:val="1"/>
    <w:rPr>
      <w:rFonts w:ascii="黑体" w:hAnsi="黑体" w:eastAsia="黑体" w:cs="黑体"/>
      <w:sz w:val="36"/>
      <w:szCs w:val="36"/>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1070</Words>
  <Characters>1081</Characters>
  <Lines>7</Lines>
  <Paragraphs>2</Paragraphs>
  <TotalTime>7</TotalTime>
  <ScaleCrop>false</ScaleCrop>
  <LinksUpToDate>false</LinksUpToDate>
  <CharactersWithSpaces>1081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2022-09-20T02:24:00Z</dcterms:created>
  <dc:creator>DELL</dc:creator>
  <cp:lastModifiedBy>Administrator</cp:lastModifiedBy>
  <cp:lastPrinted>2022-10-11T07:26:00Z</cp:lastPrinted>
  <dcterms:modified xsi:type="dcterms:W3CDTF">2022-10-12T01:54:47Z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15924ad1892c4389a2561b23945109b8</vt:lpwstr>
  </property>
</Properties>
</file>