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jc w:val="center"/>
        <w:rPr>
          <w:rFonts w:cs="Times New Roman"/>
          <w:color w:val="333333"/>
          <w:kern w:val="0"/>
          <w:szCs w:val="32"/>
        </w:rPr>
      </w:pPr>
    </w:p>
    <w:tbl>
      <w:tblPr>
        <w:tblStyle w:val="2"/>
        <w:tblW w:w="84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20"/>
        <w:gridCol w:w="2600"/>
        <w:gridCol w:w="1360"/>
        <w:gridCol w:w="1420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考号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报考单位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报考岗位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笔试成绩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20240102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财务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64.50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20240104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财务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63.30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20240109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财务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20240108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财务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62.60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20240106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财务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61.20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20240110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财务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59.80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20240101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财务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58.80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20240111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财务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56.80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20240107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财务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56.10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20240112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财务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20240105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财务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53.70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20240103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财务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53.10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20240206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报建员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67.30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14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20240204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报建员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65.00 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20240209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报建员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20240203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报建员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55.50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20240207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报建员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54.30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20240208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报建员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50.80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20240201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报建员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50.10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20240210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报建员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45.90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20240205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报建员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45.40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20240202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湖北钖发国有资本投资集团有限公司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报建员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45.20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20240401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郧西誉盛建筑工程有限公司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建造师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20240407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郧西誉盛建筑工程有限公司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建造师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57.60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20240406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郧西誉盛建筑工程有限公司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建造师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57.20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20240404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郧西誉盛建筑工程有限公司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建造师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55.50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20240403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郧西誉盛建筑工程有限公司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建造师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53.80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20240405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郧西誉盛建筑工程有限公司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建造师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50.00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20240402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郧西誉盛建筑工程有限公司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建造师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46.80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20240506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郧西县工正工程管理咨询有限公司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62.70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20240509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郧西县工正工程管理咨询有限公司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59.70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20240503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郧西县工正工程管理咨询有限公司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58.80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33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20240510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郧西县工正工程管理咨询有限公司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57.00 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20240501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郧西县工正工程管理咨询有限公司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55.50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20240505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郧西县工正工程管理咨询有限公司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55.30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20240507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郧西县工正工程管理咨询有限公司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52.10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20240502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郧西县工正工程管理咨询有限公司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51.30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20240511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郧西县工正工程管理咨询有限公司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41.30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20240504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郧西县工正工程管理咨询有限公司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20240508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郧西县工正工程管理咨询有限公司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20240604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郧西县盛达房地产开发有限公司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20240606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郧西县盛达房地产开发有限公司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67.90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20240605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郧西县盛达房地产开发有限公司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66.20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20240609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郧西县盛达房地产开发有限公司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63.90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20240603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郧西县盛达房地产开发有限公司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59.30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20240608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郧西县盛达房地产开发有限公司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57.60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20240607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郧西县盛达房地产开发有限公司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50.30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20240601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郧西县盛达房地产开发有限公司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47.10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>20240602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郧西县盛达房地产开发有限公司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8"/>
              </w:rPr>
              <w:t>业务部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4"/>
                <w:szCs w:val="28"/>
              </w:rPr>
            </w:pPr>
            <w:r>
              <w:rPr>
                <w:rFonts w:eastAsia="宋体" w:cs="Times New Roman"/>
                <w:kern w:val="0"/>
                <w:sz w:val="24"/>
                <w:szCs w:val="28"/>
              </w:rPr>
              <w:t xml:space="preserve">36.00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8"/>
              </w:rPr>
              <w:t>　</w:t>
            </w:r>
          </w:p>
        </w:tc>
      </w:tr>
    </w:tbl>
    <w:p>
      <w:pPr>
        <w:widowControl/>
        <w:shd w:val="clear" w:color="auto" w:fill="FFFFFF"/>
        <w:spacing w:line="555" w:lineRule="atLeast"/>
        <w:ind w:firstLine="480"/>
        <w:jc w:val="left"/>
        <w:rPr>
          <w:rFonts w:cs="Times New Roman"/>
          <w:color w:val="333333"/>
          <w:kern w:val="0"/>
          <w:szCs w:val="32"/>
        </w:rPr>
      </w:pPr>
    </w:p>
    <w:p>
      <w:pPr>
        <w:wordWrap w:val="0"/>
        <w:jc w:val="right"/>
        <w:rPr>
          <w:rFonts w:cs="Times New Roman"/>
          <w:szCs w:val="32"/>
        </w:rPr>
      </w:pPr>
      <w:r>
        <w:rPr>
          <w:rFonts w:hint="eastAsia" w:cs="Times New Roman"/>
          <w:szCs w:val="32"/>
        </w:rPr>
        <w:t xml:space="preserve">2024年5月20日        </w:t>
      </w:r>
    </w:p>
    <w:sectPr>
      <w:type w:val="continuous"/>
      <w:pgSz w:w="11907" w:h="16839"/>
      <w:pgMar w:top="1531" w:right="1474" w:bottom="1531" w:left="1588" w:header="720" w:footer="720" w:gutter="0"/>
      <w:cols w:space="425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MWI4MDE0NGYyOGVhZmFkMGZlMmU2ZDIxYWYwNWMifQ=="/>
  </w:docVars>
  <w:rsids>
    <w:rsidRoot w:val="00220010"/>
    <w:rsid w:val="00220010"/>
    <w:rsid w:val="00597F57"/>
    <w:rsid w:val="007668CA"/>
    <w:rsid w:val="0081634B"/>
    <w:rsid w:val="0091152E"/>
    <w:rsid w:val="009C57B1"/>
    <w:rsid w:val="00B061DA"/>
    <w:rsid w:val="0A400AA4"/>
    <w:rsid w:val="5CB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1137</Words>
  <Characters>1713</Characters>
  <Lines>15</Lines>
  <Paragraphs>4</Paragraphs>
  <TotalTime>25</TotalTime>
  <ScaleCrop>false</ScaleCrop>
  <LinksUpToDate>false</LinksUpToDate>
  <CharactersWithSpaces>1815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2024-05-17T08:18:00Z</dcterms:created>
  <dc:creator>冰仔</dc:creator>
  <cp:lastModifiedBy>Administrator</cp:lastModifiedBy>
  <dcterms:modified xsi:type="dcterms:W3CDTF">2024-05-20T09:19:50Z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687863F74BC044F09C59AB3293F1B24A_12</vt:lpwstr>
  </property>
</Properties>
</file>