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1" w:tblpY="1414"/>
        <w:tblOverlap w:val="never"/>
        <w:tblW w:w="9818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7" w:type="dxa"/>
        </w:trPr>
        <w:tc>
          <w:tcPr>
            <w:tcW w:w="97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sz w:val="28"/>
                <w:szCs w:val="28"/>
              </w:rPr>
              <w:t>荆州市2022年事业单位人才引进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岗位调剂申请表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tbl>
      <w:tblPr>
        <w:tblStyle w:val="3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316"/>
        <w:gridCol w:w="1084"/>
        <w:gridCol w:w="1364"/>
        <w:gridCol w:w="1216"/>
        <w:gridCol w:w="1552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7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学信网在线验证码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原报考单位及岗位代码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拟调剂单位及岗位代码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5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学习及工作简历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F784F"/>
    <w:rsid w:val="1C61766A"/>
    <w:rsid w:val="55A50A36"/>
    <w:rsid w:val="566F784F"/>
    <w:rsid w:val="6A7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style2"/>
    <w:basedOn w:val="1"/>
    <w:qFormat/>
    <w:uiPriority w:val="0"/>
    <w:pPr>
      <w:jc w:val="left"/>
    </w:pPr>
    <w:rPr>
      <w:b/>
      <w:bCs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2022-03-02T06:30:00Z</dcterms:created>
  <dc:creator>瞿静</dc:creator>
  <cp:lastModifiedBy>瞿静</cp:lastModifiedBy>
  <dcterms:modified xsi:type="dcterms:W3CDTF">2022-03-02T07:05:38Z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6278358C136342E7AB474B5A092C2B19</vt:lpwstr>
  </property>
</Properties>
</file>