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十堰市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张湾区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产业投资有限公司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公告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asciiTheme="minorEastAsia" w:hAnsiTheme="minorEastAsia" w:cstheme="minorEastAsia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张湾区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产业投资有限公司是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属国有企业。因经营发展需要，面向社会公开招聘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名工作人员，现将有关招聘事项公告如下：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一、招聘对象和条件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（一）招聘对象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符合应聘条件和岗位要求的人员均可报名（详见《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岗位表》）。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此次招聘通过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劳务派遣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方式，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按照劳务派遣协议约定薪酬待遇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具体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按照用人单位岗位职责及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绩效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考核确定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劳务派遣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公司按有关规定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劳动合同人员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依法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缴纳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五险一金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，个人应缴纳部分在工资中扣除。符合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张湾区产业投资有限公司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引进人才政策的，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在劳务派遣满一年后，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可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将劳动合同关系正式转入区产投公司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（二）报考条件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具有中华人民共和国国籍，拥护中国共产党的领导，拥护党的路线、方针和政策。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遵纪守法，品行端正。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具备岗位所需专业知识和业务能力。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应岗位要求的身体条件，符合岗位所要求的学历、学位、资格以及其它要求，聘用后能够按照用人单位要求及时到岗工作。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二、招聘岗位及任职要求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(一)招聘岗位描述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1.对接市、区内企业的服务工作，为公司对接市场、融资等方面提供专业性服务；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2.负责推进招商引资项目和外部资源对接，及商务接待的讲解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3.负责传达、跟进、反馈、落实服务企业的需求和方案；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4.根据园区发展趋势，运用市场化整合，提升对入驻园区企业的政策资源、服务业务。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(二)报名要求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年龄：要求在35周岁以下，五官端正，形象气质佳。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学历：统招本科及以上学历。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任职要求：</w:t>
      </w:r>
      <w:r>
        <w:rPr>
          <w:rFonts w:hint="eastAsia" w:ascii="仿宋" w:hAnsi="仿宋" w:eastAsia="仿宋" w:cs="仿宋"/>
          <w:sz w:val="32"/>
          <w:szCs w:val="32"/>
        </w:rPr>
        <w:t>具备良好的职业道德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有良好的沟通协调、分析能力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文字表达能力</w:t>
      </w:r>
      <w:r>
        <w:rPr>
          <w:rFonts w:hint="eastAsia" w:ascii="仿宋" w:hAnsi="仿宋" w:eastAsia="仿宋" w:cs="仿宋"/>
          <w:sz w:val="32"/>
          <w:szCs w:val="32"/>
        </w:rPr>
        <w:t>；有5年以上服务企业的相关工作经验；能够独立讲解、对外宣传公司文化及形象。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专业要求：语言学、新闻学、新闻与传播等相关专业优先。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三、报名方式及相关要求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(一)报名时间和方式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报名时间：2023年3月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日9∶00至3月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日17∶00。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报名方式：人民北路17号十堰人力资源服务产业园4楼416伟仕路通办公室。（带简历现场报名）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报名联系电话：17671118339。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)报名要求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报考人员填写有关信息必须真实、准确、完整、有效，并对填报和提供的信息真实性、准确性负责。如考生报名资格条件不符合岗位要求、或填写信息错误，由此产生的后果由报考人员本人承担。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报名及资格审查所需资料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本人户口本、身份证、学历学位证的原件及复印件各1份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专业资格证书或者相关证明原件及复印件各1份。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（3）2张1寸照片及电子档。照片要求：必须为标准证件照，红、蓝或白色背景，JPG或JPEG格式，文件大于30KB，大于300*215像素，照片清晰，电子版与照片一致。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四、面试通知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2023年3月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中旬（具体时间另行通知）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用工形式、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体检、入职办理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根据工作需要，湖北省十堰市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张湾区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产业投资有限公司</w:t>
      </w:r>
      <w:r>
        <w:rPr>
          <w:rFonts w:hint="eastAsia" w:ascii="仿宋" w:hAnsi="仿宋" w:eastAsia="仿宋" w:cs="仿宋"/>
          <w:sz w:val="32"/>
          <w:szCs w:val="32"/>
        </w:rPr>
        <w:t>委托十堰伟仕路通人才服务有限公司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对该岗位</w:t>
      </w:r>
      <w:r>
        <w:rPr>
          <w:rFonts w:hint="eastAsia" w:ascii="仿宋" w:hAnsi="仿宋" w:eastAsia="仿宋" w:cs="仿宋"/>
          <w:sz w:val="32"/>
          <w:szCs w:val="32"/>
        </w:rPr>
        <w:t>实施公开招聘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及劳务派遣。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）体检（体检时间另行通知）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由十堰伟仕路通人才服务有限公司组织对其进行体检，体检标准参照录用公务员体检标准，体检费用由考生自付。因考生放弃体检资格或体检不合格不予录用。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）签订劳动合同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被录用人员实行劳务派遣制度，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</w:t>
      </w:r>
      <w:r>
        <w:rPr>
          <w:rFonts w:hint="eastAsia" w:ascii="仿宋" w:hAnsi="仿宋" w:eastAsia="仿宋" w:cs="仿宋"/>
          <w:sz w:val="32"/>
          <w:szCs w:val="32"/>
        </w:rPr>
        <w:t>派遣单位十堰伟仕路通人才服务有限公司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依法</w:t>
      </w:r>
      <w:r>
        <w:rPr>
          <w:rFonts w:hint="eastAsia" w:ascii="仿宋" w:hAnsi="仿宋" w:eastAsia="仿宋" w:cs="仿宋"/>
          <w:sz w:val="32"/>
          <w:szCs w:val="32"/>
        </w:rPr>
        <w:t>签订劳动合同。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十堰市张湾区产业投资有限公司</w:t>
      </w:r>
      <w:r>
        <w:rPr>
          <w:rFonts w:hint="eastAsia" w:ascii="仿宋" w:hAnsi="仿宋" w:eastAsia="仿宋" w:cs="仿宋"/>
          <w:sz w:val="32"/>
          <w:szCs w:val="32"/>
        </w:rPr>
        <w:t>      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2023年3月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2"/>
        <w:widowControl/>
        <w:shd w:val="clear" w:color="auto" w:fill="FFFFFF"/>
        <w:spacing w:beforeAutospacing="0" w:after="360" w:afterAutospacing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岗位表》</w:t>
      </w:r>
    </w:p>
    <w:p>
      <w:pPr>
        <w:pStyle w:val="2"/>
        <w:widowControl/>
        <w:shd w:val="clear" w:color="auto" w:fill="FFFFFF"/>
        <w:spacing w:beforeAutospacing="0" w:after="360" w:afterAutospacing="0"/>
        <w:jc w:val="both"/>
        <w:rPr>
          <w:rFonts w:hint="eastAsia"/>
          <w:b/>
          <w:bCs/>
          <w:sz w:val="28"/>
          <w:szCs w:val="28"/>
          <w:lang w:eastAsia="zh-CN"/>
        </w:rPr>
      </w:pPr>
      <w:r>
        <w:drawing>
          <wp:inline distT="0" distB="0" distL="114300" distR="114300">
            <wp:extent cx="8736965" cy="2870200"/>
            <wp:effectExtent l="0" t="0" r="6985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3696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2098" w:right="1474" w:bottom="1984" w:left="158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2NTcxYjI1NGEwNDkxODM4Yjc3MGQ5NDUzZTVlNTIifQ=="/>
  </w:docVars>
  <w:rsids>
    <w:rsidRoot w:val="00172A27"/>
    <w:rsid w:val="0003265A"/>
    <w:rsid w:val="0026270B"/>
    <w:rsid w:val="00624D66"/>
    <w:rsid w:val="02964592"/>
    <w:rsid w:val="0B5036E2"/>
    <w:rsid w:val="183A70BC"/>
    <w:rsid w:val="190478B9"/>
    <w:rsid w:val="28D80945"/>
    <w:rsid w:val="3FC6262F"/>
    <w:rsid w:val="408E5B37"/>
    <w:rsid w:val="4EA25458"/>
    <w:rsid w:val="4F3D15D1"/>
    <w:rsid w:val="552F55F5"/>
    <w:rsid w:val="59464DA9"/>
    <w:rsid w:val="5EAE4955"/>
    <w:rsid w:val="678B67AC"/>
    <w:rsid w:val="6CCE73FF"/>
    <w:rsid w:val="6F0F43E2"/>
    <w:rsid w:val="7D03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1331</Words>
  <Characters>1382</Characters>
  <Lines>9</Lines>
  <Paragraphs>2</Paragraphs>
  <TotalTime>4</TotalTime>
  <ScaleCrop>false</ScaleCrop>
  <LinksUpToDate>false</LinksUpToDate>
  <CharactersWithSpaces>1399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2023-03-09T13:47:00Z</dcterms:created>
  <dc:creator>The heartbeat</dc:creator>
  <cp:lastModifiedBy>斯巴鲁</cp:lastModifiedBy>
  <cp:lastPrinted>2023-03-13T01:56:23Z</cp:lastPrinted>
  <dcterms:modified xsi:type="dcterms:W3CDTF">2023-03-13T01:56:27Z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18B31ABA32A24EC0B66D5FA4418D47CB</vt:lpwstr>
  </property>
</Properties>
</file>