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</w:pPr>
      <w:r>
        <w:rPr>
          <w:rFonts w:ascii="黑体" w:hAnsi="宋体" w:eastAsia="黑体" w:cs="黑体"/>
          <w:b/>
          <w:color w:val="000000"/>
          <w:sz w:val="44"/>
          <w:szCs w:val="44"/>
        </w:rPr>
        <w:t>面试</w:t>
      </w:r>
      <w:r>
        <w:rPr>
          <w:rFonts w:hint="eastAsia" w:ascii="黑体" w:hAnsi="宋体" w:eastAsia="黑体" w:cs="黑体"/>
          <w:b/>
          <w:color w:val="000000"/>
          <w:sz w:val="44"/>
          <w:szCs w:val="44"/>
        </w:rPr>
        <w:t>考生须知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textAlignment w:val="auto"/>
        <w:outlineLvl w:val="9"/>
      </w:pPr>
      <w:r>
        <w:t> 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</w:pPr>
      <w:r>
        <w:rPr>
          <w:rFonts w:ascii="仿宋_GB2312" w:eastAsia="仿宋_GB2312" w:cs="仿宋_GB2312"/>
          <w:color w:val="00000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7：30抽签开始后，迟到考生不得进入抽签现场，按缺考处理。考生不得互相交换签条，否则按违纪处理。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2.考生应自觉关闭通讯工具，按要求统一封存。对面试封闭区域内使用通讯工具的考生，按考试违纪有关规定处理。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 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3.考生按预分组抽签确定面试次序。抽到1号签的考生代表本组考生抽取面试考场序号。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 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4.考生应服从工作人员安排，面试前自觉在候考室候考，不得随意离开候考室；面试时由引导员按次序引入考场。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5.考生进入考场后应保持沉着冷静，自觉配合主考官进行面试。  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6.考生在面试中不得介绍个人姓名、籍贯、就读院校、经历等状况。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7.面试时间为10分钟。面试结束后在考场外等候公布成绩。听取面试成绩后，考生应签字确认。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8.考生应自觉保守试题秘密。考生面试结束后应离开考区，不得在考区大声喧哗、谈论考试内容；不得向他人传递面试信息或扩散面试试题内容。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9.考生必须遵守面试纪律。对违反面试纪律者，视情节轻重给予相应处理。对组织作弊、冒名顶替等违法行为，移送司法机关处理。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Mjg5NGViYjliN2NmMDMzN2U2NjY0MDFkNTRkOWIifQ=="/>
  </w:docVars>
  <w:rsids>
    <w:rsidRoot w:val="01542CB4"/>
    <w:rsid w:val="01542CB4"/>
    <w:rsid w:val="15F258B3"/>
    <w:rsid w:val="24661322"/>
    <w:rsid w:val="24EB6F56"/>
    <w:rsid w:val="295B1812"/>
    <w:rsid w:val="333D29DA"/>
    <w:rsid w:val="55573192"/>
    <w:rsid w:val="6749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2023-06-25T06:45:00Z</dcterms:created>
  <dc:creator>嘟嘟柏</dc:creator>
  <cp:lastModifiedBy>Administrator</cp:lastModifiedBy>
  <cp:lastPrinted>2025-11-13T07:02:12Z</cp:lastPrinted>
  <dcterms:modified xsi:type="dcterms:W3CDTF">2025-11-13T07:02:30Z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D267FF4843A74EF19E9A2A1BC4A75B44_13</vt:lpwstr>
  </property>
</Properties>
</file>