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湖北省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孝感市事业单位人才引进政策待遇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孝感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市直事业单位人才引进政策待遇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1.生活补贴。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博士研究生、硕士研究生分别按照20万元/人、6万元/人的标准分三年发放生活补贴。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2.岗位待遇。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在孝感市中心城区购买首套商品住宅（含二手房），按照博士研究生12万元、硕士研究生8万元的标准发放购房补贴。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购房使用公积金时，博士研究生、硕士研究生可分别按照最高贷款额度2倍、1.5倍的标准申请住房公积金贷款。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在孝感城区无房或家庭人均住房面积低于25㎡的，可3年免费入住人才公寓；房源不足的，博士研究生、硕士研究生分别按照1.2万元/年、0.96万元/年的标准发放3年租房补贴。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5.培育激励。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博士研究生当年可初定为中级职称，硕士研究生从事专业技术工作3年可初定为中级职称。②对实绩突出的可提拔担任事业单位领导职务或作为专业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带头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，符合调任条件的可调任公务员。③参加各级人才计划和人才奖项的评选，入选国家级、省级重大人才工程（计划）或获得国家级、省级重大奖项，并经孝感市委人才办认定的，分别按照国家级、省级实际获奖金额的2倍、1倍给予奖励（最高不超过50万元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6.其他待遇。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按《孝感市人才引进培养实施办法》（孝办发电〔2023〕55号）落实。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湖北职业技术学院人才引进政策待遇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除落实以上孝感市直事业单位人才引进政策待遇外，湖北职业技术学院还有其他政策待遇如下：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1.住房补贴。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湖北职业技术学院向引进的博士研究生提供50万元住房补贴及10万元安家费。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2.科研经费。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湖北职业技术学院向引进的博士研究生提供科研启动经费10-20万元/人。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孝感市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孝南区事业单位人才引进政策待遇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1.生活补贴。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事业单位引进的博士研究生、硕士研究生分别按照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20万元/人、6万元/人的标准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发放生活补贴。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2.岗位待遇。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人才纳入事业编制管理，试用期满考核合格的，博士研究生、硕士研究生、本科生可分别享受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岗位七级、八级、九级或专业技术岗位七级、十级、十一级工资待遇。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事业单位引进的人才在孝感市中心城区购买首套商品住宅（含二手房），按照博士研究生12万元、硕士研究生8万元的标准发放购房补贴。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事业单位引进的人才，在孝感城区无房或家庭人均住房面积低于25㎡的，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由招聘单位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免费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适宜住房或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人才公寓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；房源不足的，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博士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研究生、硕士研究生分别按照1.2万元/年、0.96万元/年的标准发放3年租房补贴。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引进人才进行跟踪培养管理，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市委人才办认定的，分别按照国家级、省级实际获奖金额的2倍、1倍给予奖励（最高不超过50万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.其他待遇。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按《孝感市人才引进培养实施办法》（孝办发电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落实待遇。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、汉川市事业单位人才引进政策待遇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，3年内分别给予生活补贴10.8万元/人、3.6万元/人、2.88万元/人。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2.岗位待遇。</w:t>
      </w:r>
      <w:r>
        <w:rPr>
          <w:rFonts w:ascii="Times New Roman" w:hAnsi="Times New Roman" w:eastAsia="仿宋_GB2312"/>
          <w:sz w:val="32"/>
          <w:szCs w:val="32"/>
        </w:rPr>
        <w:t>事业单位引进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人才纳入事业编制管理，试用期满考核合格的，博士研究生、硕士研究生、本科生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ascii="Times New Roman" w:hAnsi="Times New Roman" w:eastAsia="仿宋_GB2312"/>
          <w:sz w:val="32"/>
          <w:szCs w:val="32"/>
        </w:rPr>
        <w:t>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3.购房补贴。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事业单位引进的人才在汉川市城区购买首套商品住宅</w:t>
      </w:r>
      <w:r>
        <w:rPr>
          <w:rFonts w:ascii="Times New Roman" w:hAnsi="Times New Roman" w:eastAsia="仿宋_GB2312"/>
          <w:sz w:val="32"/>
          <w:szCs w:val="32"/>
        </w:rPr>
        <w:t>（含二手房）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，按博士研究生10万元、硕士研究生5万元、本科生3万元发放购房补贴。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使用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住房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公积金时，</w:t>
      </w:r>
      <w:r>
        <w:rPr>
          <w:rFonts w:ascii="Times New Roman" w:hAnsi="Times New Roman" w:eastAsia="仿宋_GB2312"/>
          <w:sz w:val="32"/>
          <w:szCs w:val="32"/>
        </w:rPr>
        <w:t>博士研究生、硕士研究生可分别按照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最高贷款额度2倍、1.5倍的标准申请住房公积金贷款。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3年期内分别给予5万元、3万元、2万元安家租房补贴。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安排入住人才公寓。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5.跟踪培养。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对引进人才进行跟踪培养管理，表现突出且符合公务员调任规定的，可调任公务员。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推荐参加各级人才计划和人才奖项的评选，入选省级及以上人才计划和人才奖励评选的，按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1:1给予2-20万元奖励。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、应城市事业单位人才引进政策待遇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事业单位引进的人才，符合条件的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发放3年生活补贴，其中博士研究生每人每年36000元，硕士研究生每人每年12000元，本科生（重点高校）每人每年6000元。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岗位待遇。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事业单位引进的人才在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市城区购买首套商品住宅，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按博士研究生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万元、硕士研究生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万元、本科生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万元发放购房补贴。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，符合条件的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3年内按照2元/㎡·月的租金标准入住人才公寓；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房源不足的，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由用人单位免费提供3年适宜住房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或按照不超过500元/月的标准发放租房补贴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引进人才进行跟踪培养管理，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市委人才办认定的，分别按照国家级、省级实际获奖金额的2倍、1倍给予奖励（最高不超过50万元）。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.其他待遇。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按《关于进一步加强人才激励保障 促进应城高质量发展的若干措施（试行）》（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应办发电〔2022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41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号）落实待遇。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、云梦县事业单位人才引进政策待遇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事业单位引进的全日制博士研究生、硕士研究生三年内由财政按月发放生活补贴，全日制博士每人每月1000元，全日制硕士每人每月500元。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2.岗位待遇。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业单位引进的人才纳入事业编制管理，试用期满考核合格的，全日制博士研究生、硕士研究生、本科生聘到管理岗位的，可分别按管理七级、八级、九级岗位聘用；聘到专业技术岗位的，在取得相应的专业技术职称后，可分别按专业技术七级、十级、十一级岗位聘用；全日制博士研究生、硕士研究生、本科生可分别享受管理岗位七级、八级、九级或专业技术岗位七级、十级、十一级工资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3.购房补贴。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引进到事业单位工作的各类人才，凡签订3年以上劳动合同，在云梦主城区规划范围内购买新建商品住房的，购房奖补4万元/套；购买手续齐全二手房按购买新房50%标准给予补贴，符合住房保障多重奖补政策的可以叠加，最高不超过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引进的博士研究生由用人单位免费提供5年期适宜住房或者不低于5万元的安家补助费，全日制硕士研究生由用人单位免费提供3年期适宜住房或者不低于3万元的安家补助费，全日制本科生由用人单位免费提供3年期适宜住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5.跟踪培养。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事业单位引进人才进行跟踪培养管理，博士研究生申报中级及以上职称，硕士研究生申报中级职称可不受单位岗位总量限制。除职称评审“以考代评”专业外，引进的博士研究生当年可初定为中级职称，全日制硕士研究生从事专业技术工作3年可初定为中级职称。对实绩突出的可提拔担任事业单位领导职务或作为专业技术带头人，符合调任条件的可调任公务员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推荐参加各级人才计划和人才奖项的评选，入选省级及以上人才计划和人才奖励评选的，县委人才办按1:1给予2-20万元奖励。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7.其他待遇。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引进人才的适龄子女就读义务教育学校，可在全县范围公办学校优先择校入学；配偶属公务员或事业单位人员的，经考核合格，可调入县内同类空编单位工作，其他有工作意向且符合就业条件的，由县人社局协调推荐就业，或通过市场化运作、政府购买服务等方式帮助解决就业。其他待遇按《云梦县“云才计划”若干措施》（云人才〔2024〕1号）落实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、安陆市事业单位人才引进政策待遇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1.岗位待遇。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2.跟踪培养。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对事业单位引进人才进行跟踪培养管理，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对实绩突出的可提拔担任事业单位领导职务或作为专业技术带头人，符合调任条件的可调任公务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3.乐业补贴。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新引进的博士研究生，3年内共发放20—40万元乐业补贴。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eastAsia="zh-CN" w:bidi="ar-SA"/>
        </w:rPr>
        <w:t>对事业单位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新引进的硕士研究生或重点高校本科生，3年内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eastAsia="zh-CN" w:bidi="ar-SA"/>
        </w:rPr>
        <w:t>每年按2万元标准发放乐业补贴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新引进的本科及以上学历毕业生，可申请免费入住市人才公寓；新引进的博士、硕士、本科毕业生自行租房的，3年内每年按2万元、1万元、0.6万元发放租房补贴。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5.购房补贴。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新引进的各类人才在城区购买首套新建商品住房，按照博士研究生、硕士研究生（高级技师）、全日制本科生（技师），分别给予20万元、15万元、8万元的购房补贴。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推荐参加各级人才计划和人才奖项的评选，入选省级及以上人才计划和人才奖励评选的，市委人才办按1:1给予2-20万元奖励。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7.其他待遇。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引进人才的子女就读义务教育学校，可按照本人意愿，协调教育主管部门优先安排，保障入学；配偶愿意在安陆就业的，由用人单位协商有关部门在职责范围内对应予以协调或安排。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、大悟县事业单位人才引进政策待遇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1.岗位待遇。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事业单位引进人才纳入事业编制管理，试用期满考核合格后，全日制博士研究生、硕士研究生、本科生可分别享受专业技术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级工资待遇或管理岗位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2.跟踪培养。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引进人才进行跟踪培养管理，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对实绩突出的可提拔担任事业单位领导职务或作为专业技术带头人，符合调任条件的可调任公务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3.政策住房。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城区无房或家庭人均住房面积低于25㎡的，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可3年免费入住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人才公寓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；房源不足的，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由用人单位免费提供3年适宜住房。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4.培育支持。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推荐参加各级人才计划和人才奖项的评选，入选省级及以上人才计划和人才奖励评选的，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委人才办按1:1给予2-20万元奖励。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5.其他待遇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引进人才的子女就读义务教育学校，可按照本人意愿优先安排，保障入学；配偶愿意在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就业的，由用人单位协商有关部门在职责范围内对应予以协调或安排。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6.服务年限。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引进人才须签订服务协议，应在本单位最低服务3年，服务期内不得参加各类公务员、事业单位、国有企业等招录聘考试（经组织同意除外）。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、孝昌县事业单位人才引进政策待遇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1.生活补贴。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事业单位引进的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重点高校全日制本科生，经考核合格后，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分别按照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20万元/人、6万元/人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、3万元/人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发放生活补贴。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2.岗位待遇。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人才纳入事业编制管理，试用期满考核合格的，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本科生聘到管理岗位的，可分别按管理七级、八级、九级岗位聘用；聘到专业技术岗位的，在取得相应的专业技术职称后，可分别按专业技术七级、十级、十一级岗位聘用；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本科生可分别享受管理岗位七级、八级、九级或专业技术岗位七级、十级、十一级工资待遇。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汉仪书宋二S" w:hAnsi="汉仪书宋二S" w:eastAsia="汉仪书宋二S" w:cs="汉仪书宋二S"/>
          <w:b w:val="0"/>
          <w:bCs w:val="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事业单位引进的人才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孝昌县城区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购买不低于100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的新建商品住房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不含二手房、小产权房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，按照全日制博士研究生、全日制硕士研究生、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高校全日制本科生，分别给予25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/人、20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/人、15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/人购房补贴，且每户享受奖补限2人，全县各类住房支持政策叠加每户不超过45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事业单位引进的全日制博士研究生、全日制硕士研究生、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高校全日制本科生，工作3年以后在孝昌购买住房的，分别一次性给予10万元、5万元、2万元的购房补贴。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以上两条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购房补贴政策，引进人才只能享受一项，不重复予以补贴。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事业单位引进的人才，在孝昌县城区无房的，由用人单位免费提供3年适宜住房，配备基本生活物品，实现拎包入住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房源不足的，全日制博士研究生、全日制硕士研究生、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高校全日制本科生可分别按照1.2万元/年、0.96万元/年、0.5万元/年的标准发放3年租房补贴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sz w:val="32"/>
          <w:szCs w:val="32"/>
          <w:highlight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引进人才进行跟踪培养管理，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硕士研究生申报中级职称可不受单位岗位总量限制。除职称评审“以考代评”专业外，引进的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博士研究生当年可初定为中级职称，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硕士研究生从事专业技术工作3年可初定为中级职称。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委人才办认定的，分别按照国家级、省级实际获奖金额的2倍、1倍给予奖励（最高不超过50万元）。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其他待遇。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按《孝昌县人才引进培养实施办法》（孝昌办发电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落实待遇。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2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2"/>
                        <w:szCs w:val="36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C585C"/>
    <w:rsid w:val="02A12225"/>
    <w:rsid w:val="034D4E02"/>
    <w:rsid w:val="04932CE9"/>
    <w:rsid w:val="05F92040"/>
    <w:rsid w:val="07B74F40"/>
    <w:rsid w:val="08940DDD"/>
    <w:rsid w:val="0E0802A4"/>
    <w:rsid w:val="0E263B2B"/>
    <w:rsid w:val="0E565D16"/>
    <w:rsid w:val="0F5B2655"/>
    <w:rsid w:val="12A06CFD"/>
    <w:rsid w:val="139A199E"/>
    <w:rsid w:val="142C0D06"/>
    <w:rsid w:val="156F252C"/>
    <w:rsid w:val="15CB6571"/>
    <w:rsid w:val="16E01A06"/>
    <w:rsid w:val="188350F6"/>
    <w:rsid w:val="19475DD8"/>
    <w:rsid w:val="197B53D3"/>
    <w:rsid w:val="1C80194D"/>
    <w:rsid w:val="1E340C41"/>
    <w:rsid w:val="1F3D6311"/>
    <w:rsid w:val="216F6DB9"/>
    <w:rsid w:val="219739C1"/>
    <w:rsid w:val="22257114"/>
    <w:rsid w:val="22D93B65"/>
    <w:rsid w:val="252437BD"/>
    <w:rsid w:val="258366AA"/>
    <w:rsid w:val="26A02F1D"/>
    <w:rsid w:val="26D0702D"/>
    <w:rsid w:val="26FF468B"/>
    <w:rsid w:val="28305FD5"/>
    <w:rsid w:val="28520641"/>
    <w:rsid w:val="2A174FD7"/>
    <w:rsid w:val="2A693A20"/>
    <w:rsid w:val="2AD41712"/>
    <w:rsid w:val="2D4F15F3"/>
    <w:rsid w:val="2D684463"/>
    <w:rsid w:val="2D777F98"/>
    <w:rsid w:val="2EA8720D"/>
    <w:rsid w:val="304732FA"/>
    <w:rsid w:val="307645E2"/>
    <w:rsid w:val="3078676B"/>
    <w:rsid w:val="30B67293"/>
    <w:rsid w:val="30EF51AB"/>
    <w:rsid w:val="32186458"/>
    <w:rsid w:val="32931F82"/>
    <w:rsid w:val="33BA709B"/>
    <w:rsid w:val="347A51A8"/>
    <w:rsid w:val="370C585C"/>
    <w:rsid w:val="38BC2565"/>
    <w:rsid w:val="39AB5E03"/>
    <w:rsid w:val="3B9A2B84"/>
    <w:rsid w:val="3BAF51F7"/>
    <w:rsid w:val="3CFD6976"/>
    <w:rsid w:val="3D2462CF"/>
    <w:rsid w:val="3F2006FA"/>
    <w:rsid w:val="3FD87116"/>
    <w:rsid w:val="40A67324"/>
    <w:rsid w:val="4359242C"/>
    <w:rsid w:val="439D4A0F"/>
    <w:rsid w:val="4427077C"/>
    <w:rsid w:val="44472BCC"/>
    <w:rsid w:val="451E30B0"/>
    <w:rsid w:val="45B10981"/>
    <w:rsid w:val="45DB181E"/>
    <w:rsid w:val="475902C7"/>
    <w:rsid w:val="49186CF1"/>
    <w:rsid w:val="4A6F0787"/>
    <w:rsid w:val="4ABB31BE"/>
    <w:rsid w:val="4AE253FD"/>
    <w:rsid w:val="4C432784"/>
    <w:rsid w:val="4CE51E03"/>
    <w:rsid w:val="4E683E6B"/>
    <w:rsid w:val="4F487CAC"/>
    <w:rsid w:val="50B138A7"/>
    <w:rsid w:val="50B96C00"/>
    <w:rsid w:val="51CB6BEB"/>
    <w:rsid w:val="533F6E7C"/>
    <w:rsid w:val="535374ED"/>
    <w:rsid w:val="54B03E76"/>
    <w:rsid w:val="553E5926"/>
    <w:rsid w:val="560C1580"/>
    <w:rsid w:val="58F475A3"/>
    <w:rsid w:val="58FA6008"/>
    <w:rsid w:val="59EF7901"/>
    <w:rsid w:val="5B4D0671"/>
    <w:rsid w:val="5B926F50"/>
    <w:rsid w:val="5C220805"/>
    <w:rsid w:val="5C3B2BBF"/>
    <w:rsid w:val="5C4D007A"/>
    <w:rsid w:val="60DF7FBD"/>
    <w:rsid w:val="61F5216E"/>
    <w:rsid w:val="633640E0"/>
    <w:rsid w:val="644665A5"/>
    <w:rsid w:val="64632CB3"/>
    <w:rsid w:val="65207558"/>
    <w:rsid w:val="67461E72"/>
    <w:rsid w:val="67FA56DC"/>
    <w:rsid w:val="6A266C5C"/>
    <w:rsid w:val="6B24724A"/>
    <w:rsid w:val="6B6B5625"/>
    <w:rsid w:val="6CA64085"/>
    <w:rsid w:val="6CFF5543"/>
    <w:rsid w:val="6EEB3FD1"/>
    <w:rsid w:val="6F0F407D"/>
    <w:rsid w:val="6FB651BA"/>
    <w:rsid w:val="70127ACB"/>
    <w:rsid w:val="715053BE"/>
    <w:rsid w:val="723D4B43"/>
    <w:rsid w:val="72AA3AE5"/>
    <w:rsid w:val="72E74AAF"/>
    <w:rsid w:val="72FF629D"/>
    <w:rsid w:val="7329331A"/>
    <w:rsid w:val="74347DE2"/>
    <w:rsid w:val="75857D5F"/>
    <w:rsid w:val="758B3E18"/>
    <w:rsid w:val="765406AD"/>
    <w:rsid w:val="76D452AF"/>
    <w:rsid w:val="773330BD"/>
    <w:rsid w:val="793D48A8"/>
    <w:rsid w:val="799A6D1F"/>
    <w:rsid w:val="79BE31CC"/>
    <w:rsid w:val="7A2844B3"/>
    <w:rsid w:val="7A747884"/>
    <w:rsid w:val="7AC127B7"/>
    <w:rsid w:val="7B1D19B6"/>
    <w:rsid w:val="7BCD293A"/>
    <w:rsid w:val="7DCA72C5"/>
    <w:rsid w:val="7DDB2C8C"/>
    <w:rsid w:val="7E3C6C71"/>
    <w:rsid w:val="7EAD45AA"/>
    <w:rsid w:val="7F764D90"/>
    <w:rsid w:val="F57FA928"/>
    <w:rsid w:val="F91D2D55"/>
    <w:rsid w:val="FD7A0E29"/>
    <w:rsid w:val="FF3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Autospacing="0"/>
      <w:ind w:left="420" w:leftChars="200"/>
    </w:pPr>
  </w:style>
  <w:style w:type="paragraph" w:styleId="4">
    <w:name w:val="Body Text First Indent"/>
    <w:basedOn w:val="5"/>
    <w:qFormat/>
    <w:uiPriority w:val="0"/>
    <w:pPr>
      <w:ind w:firstLine="720" w:firstLineChars="200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81"/>
    <w:basedOn w:val="11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6">
    <w:name w:val="font91"/>
    <w:basedOn w:val="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2950</Words>
  <Characters>3053</Characters>
  <Lines>0</Lines>
  <Paragraphs>0</Paragraphs>
  <TotalTime>1046</TotalTime>
  <ScaleCrop>false</ScaleCrop>
  <LinksUpToDate>false</LinksUpToDate>
  <CharactersWithSpaces>3062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2024-02-22T16:04:00Z</dcterms:created>
  <dc:creator>Administrator</dc:creator>
  <cp:lastModifiedBy>rck</cp:lastModifiedBy>
  <cp:lastPrinted>2025-02-25T15:42:00Z</cp:lastPrinted>
  <dcterms:modified xsi:type="dcterms:W3CDTF">2025-03-07T10:36:23Z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C9B99E75B2B44368943B3B7C1EDAFBFF_13</vt:lpwstr>
  </property>
  <property fmtid="{D5CDD505-2E9C-101B-9397-08002B2CF9AE}" pid="4" name="KSOTemplateDocerSaveRecord">
    <vt:lpwstr>eyJoZGlkIjoiM2Y3ZjZlNmExNjZmYWE2NWQ4NTQyZTQxODZiZDUwNDciLCJ1c2VySWQiOiI0NDY1MzgwMzYifQ==</vt:lpwstr>
  </property>
</Properties>
</file>