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A48" w:rsidRDefault="00B5170E">
      <w:pPr>
        <w:adjustRightInd w:val="0"/>
        <w:snapToGrid w:val="0"/>
        <w:rPr>
          <w:rFonts w:ascii="宋体" w:hAnsi="宋体"/>
          <w:b/>
          <w:bCs/>
          <w:sz w:val="30"/>
          <w:szCs w:val="30"/>
        </w:rPr>
      </w:pPr>
      <w:r>
        <w:rPr>
          <w:rFonts w:ascii="宋体" w:hAnsi="宋体" w:hint="eastAsia"/>
          <w:b/>
          <w:bCs/>
          <w:sz w:val="30"/>
          <w:szCs w:val="30"/>
        </w:rPr>
        <w:t>附件</w:t>
      </w:r>
      <w:r>
        <w:rPr>
          <w:rFonts w:ascii="宋体" w:hAnsi="宋体"/>
          <w:b/>
          <w:bCs/>
          <w:sz w:val="30"/>
          <w:szCs w:val="30"/>
        </w:rPr>
        <w:t>3</w:t>
      </w:r>
      <w:r>
        <w:rPr>
          <w:rFonts w:ascii="宋体" w:hAnsi="宋体" w:hint="eastAsia"/>
          <w:b/>
          <w:bCs/>
          <w:sz w:val="30"/>
          <w:szCs w:val="30"/>
        </w:rPr>
        <w:t>：</w:t>
      </w:r>
    </w:p>
    <w:p w:rsidR="00F71A48" w:rsidRDefault="00B5170E">
      <w:pPr>
        <w:adjustRightInd w:val="0"/>
        <w:snapToGrid w:val="0"/>
        <w:spacing w:line="360" w:lineRule="auto"/>
        <w:jc w:val="center"/>
        <w:rPr>
          <w:rFonts w:ascii="黑体" w:eastAsia="黑体" w:hAnsi="黑体"/>
          <w:bCs/>
          <w:sz w:val="30"/>
          <w:szCs w:val="30"/>
        </w:rPr>
      </w:pPr>
      <w:r>
        <w:rPr>
          <w:rFonts w:ascii="黑体" w:eastAsia="黑体" w:hAnsi="黑体" w:hint="eastAsia"/>
          <w:bCs/>
          <w:sz w:val="30"/>
          <w:szCs w:val="30"/>
        </w:rPr>
        <w:t>附属小学和幼儿园教师岗位招聘要求及计划</w:t>
      </w:r>
    </w:p>
    <w:tbl>
      <w:tblPr>
        <w:tblpPr w:leftFromText="180" w:rightFromText="180" w:vertAnchor="text" w:tblpXSpec="center" w:tblpY="1"/>
        <w:tblOverlap w:val="neve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608"/>
        <w:gridCol w:w="827"/>
        <w:gridCol w:w="2582"/>
        <w:gridCol w:w="3444"/>
        <w:gridCol w:w="3301"/>
        <w:gridCol w:w="1753"/>
      </w:tblGrid>
      <w:tr w:rsidR="00F71A48" w:rsidTr="00B5170E">
        <w:trPr>
          <w:trHeight w:val="907"/>
          <w:tblHeader/>
        </w:trPr>
        <w:tc>
          <w:tcPr>
            <w:tcW w:w="825" w:type="dxa"/>
            <w:vAlign w:val="center"/>
          </w:tcPr>
          <w:p w:rsidR="00F71A48" w:rsidRDefault="00B5170E">
            <w:pPr>
              <w:widowControl/>
              <w:adjustRightInd w:val="0"/>
              <w:snapToGrid w:val="0"/>
              <w:spacing w:line="276" w:lineRule="auto"/>
              <w:jc w:val="center"/>
              <w:rPr>
                <w:rFonts w:ascii="宋体" w:hAnsi="宋体"/>
                <w:b/>
                <w:bCs/>
                <w:color w:val="000000"/>
                <w:sz w:val="24"/>
              </w:rPr>
            </w:pPr>
            <w:bookmarkStart w:id="0" w:name="_GoBack"/>
            <w:bookmarkEnd w:id="0"/>
            <w:r>
              <w:rPr>
                <w:rFonts w:ascii="宋体" w:hAnsi="宋体" w:hint="eastAsia"/>
                <w:b/>
                <w:bCs/>
                <w:color w:val="000000"/>
                <w:sz w:val="24"/>
              </w:rPr>
              <w:t>单位名称</w:t>
            </w:r>
          </w:p>
        </w:tc>
        <w:tc>
          <w:tcPr>
            <w:tcW w:w="1608" w:type="dxa"/>
            <w:vAlign w:val="center"/>
          </w:tcPr>
          <w:p w:rsidR="00F71A48" w:rsidRDefault="00B5170E">
            <w:pPr>
              <w:widowControl/>
              <w:adjustRightInd w:val="0"/>
              <w:snapToGrid w:val="0"/>
              <w:spacing w:line="276" w:lineRule="auto"/>
              <w:jc w:val="center"/>
              <w:rPr>
                <w:rFonts w:ascii="宋体" w:hAnsi="宋体"/>
                <w:b/>
                <w:bCs/>
                <w:color w:val="000000"/>
                <w:sz w:val="24"/>
              </w:rPr>
            </w:pPr>
            <w:r>
              <w:rPr>
                <w:rFonts w:ascii="宋体" w:hAnsi="宋体" w:hint="eastAsia"/>
                <w:b/>
                <w:bCs/>
                <w:color w:val="000000"/>
                <w:sz w:val="24"/>
              </w:rPr>
              <w:t>岗位名称</w:t>
            </w:r>
          </w:p>
        </w:tc>
        <w:tc>
          <w:tcPr>
            <w:tcW w:w="827" w:type="dxa"/>
            <w:vAlign w:val="center"/>
          </w:tcPr>
          <w:p w:rsidR="00F71A48" w:rsidRDefault="00B5170E">
            <w:pPr>
              <w:widowControl/>
              <w:adjustRightInd w:val="0"/>
              <w:snapToGrid w:val="0"/>
              <w:spacing w:line="276" w:lineRule="auto"/>
              <w:jc w:val="center"/>
              <w:rPr>
                <w:rFonts w:ascii="宋体" w:hAnsi="宋体"/>
                <w:b/>
                <w:bCs/>
                <w:color w:val="000000"/>
                <w:sz w:val="24"/>
              </w:rPr>
            </w:pPr>
            <w:r>
              <w:rPr>
                <w:rFonts w:ascii="宋体" w:hAnsi="宋体" w:hint="eastAsia"/>
                <w:b/>
                <w:bCs/>
                <w:color w:val="000000"/>
                <w:sz w:val="24"/>
              </w:rPr>
              <w:t>计划数</w:t>
            </w:r>
          </w:p>
        </w:tc>
        <w:tc>
          <w:tcPr>
            <w:tcW w:w="2582" w:type="dxa"/>
            <w:vAlign w:val="center"/>
          </w:tcPr>
          <w:p w:rsidR="00F71A48" w:rsidRDefault="00B5170E">
            <w:pPr>
              <w:widowControl/>
              <w:adjustRightInd w:val="0"/>
              <w:snapToGrid w:val="0"/>
              <w:spacing w:line="276" w:lineRule="auto"/>
              <w:jc w:val="center"/>
              <w:rPr>
                <w:rFonts w:ascii="宋体" w:hAnsi="宋体"/>
                <w:b/>
                <w:bCs/>
                <w:color w:val="000000"/>
                <w:sz w:val="24"/>
              </w:rPr>
            </w:pPr>
            <w:r>
              <w:rPr>
                <w:rFonts w:ascii="宋体" w:hAnsi="宋体" w:hint="eastAsia"/>
                <w:b/>
                <w:bCs/>
                <w:sz w:val="24"/>
              </w:rPr>
              <w:t>专业背景</w:t>
            </w:r>
          </w:p>
        </w:tc>
        <w:tc>
          <w:tcPr>
            <w:tcW w:w="6745" w:type="dxa"/>
            <w:gridSpan w:val="2"/>
            <w:vAlign w:val="center"/>
          </w:tcPr>
          <w:p w:rsidR="00F71A48" w:rsidRDefault="00B5170E">
            <w:pPr>
              <w:widowControl/>
              <w:adjustRightInd w:val="0"/>
              <w:snapToGrid w:val="0"/>
              <w:spacing w:line="276" w:lineRule="auto"/>
              <w:jc w:val="center"/>
              <w:rPr>
                <w:rFonts w:ascii="宋体" w:hAnsi="宋体"/>
                <w:b/>
                <w:bCs/>
                <w:color w:val="000000"/>
                <w:sz w:val="24"/>
              </w:rPr>
            </w:pPr>
            <w:r>
              <w:rPr>
                <w:rFonts w:ascii="宋体" w:hAnsi="宋体" w:hint="eastAsia"/>
                <w:b/>
                <w:bCs/>
                <w:color w:val="000000"/>
                <w:sz w:val="24"/>
              </w:rPr>
              <w:t>岗位条件</w:t>
            </w:r>
          </w:p>
        </w:tc>
        <w:tc>
          <w:tcPr>
            <w:tcW w:w="1753" w:type="dxa"/>
            <w:vAlign w:val="center"/>
          </w:tcPr>
          <w:p w:rsidR="00F71A48" w:rsidRDefault="00B5170E">
            <w:pPr>
              <w:widowControl/>
              <w:adjustRightInd w:val="0"/>
              <w:snapToGrid w:val="0"/>
              <w:spacing w:line="276" w:lineRule="auto"/>
              <w:jc w:val="center"/>
              <w:rPr>
                <w:rFonts w:ascii="宋体" w:hAnsi="宋体"/>
                <w:b/>
                <w:bCs/>
                <w:color w:val="000000"/>
                <w:sz w:val="24"/>
              </w:rPr>
            </w:pPr>
            <w:r>
              <w:rPr>
                <w:rFonts w:ascii="宋体" w:hAnsi="宋体" w:hint="eastAsia"/>
                <w:b/>
                <w:bCs/>
                <w:color w:val="000000"/>
                <w:sz w:val="24"/>
              </w:rPr>
              <w:t>岗位类别</w:t>
            </w:r>
          </w:p>
        </w:tc>
      </w:tr>
      <w:tr w:rsidR="00F71A48" w:rsidTr="00B5170E">
        <w:trPr>
          <w:trHeight w:val="459"/>
        </w:trPr>
        <w:tc>
          <w:tcPr>
            <w:tcW w:w="825" w:type="dxa"/>
            <w:vMerge w:val="restart"/>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附属小学</w:t>
            </w:r>
          </w:p>
        </w:tc>
        <w:tc>
          <w:tcPr>
            <w:tcW w:w="1608"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小学语文教师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szCs w:val="21"/>
              </w:rPr>
              <w:t>9</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汉语言文学及相近专业</w:t>
            </w:r>
          </w:p>
        </w:tc>
        <w:tc>
          <w:tcPr>
            <w:tcW w:w="3444" w:type="dxa"/>
            <w:vMerge w:val="restart"/>
            <w:vAlign w:val="center"/>
          </w:tcPr>
          <w:p w:rsidR="00F71A48" w:rsidRDefault="00B5170E">
            <w:pPr>
              <w:widowControl/>
              <w:adjustRightInd w:val="0"/>
              <w:snapToGrid w:val="0"/>
              <w:spacing w:line="276" w:lineRule="auto"/>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一般应具有研究生学历并获得硕士及以上学位。应届优秀公费师范生或相关教育教学经验丰富的优秀本科毕业生亦可报名。</w:t>
            </w:r>
          </w:p>
          <w:p w:rsidR="00F71A48" w:rsidRDefault="00F71A48">
            <w:pPr>
              <w:widowControl/>
              <w:adjustRightInd w:val="0"/>
              <w:snapToGrid w:val="0"/>
              <w:spacing w:line="276" w:lineRule="auto"/>
              <w:rPr>
                <w:rFonts w:ascii="宋体" w:hAnsi="宋体"/>
                <w:szCs w:val="21"/>
              </w:rPr>
            </w:pPr>
          </w:p>
          <w:p w:rsidR="00F71A48" w:rsidRDefault="00B5170E">
            <w:pPr>
              <w:widowControl/>
              <w:adjustRightInd w:val="0"/>
              <w:snapToGrid w:val="0"/>
              <w:spacing w:line="276" w:lineRule="auto"/>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年龄一般不超过</w:t>
            </w:r>
            <w:r>
              <w:rPr>
                <w:rFonts w:ascii="宋体" w:hAnsi="宋体" w:hint="eastAsia"/>
                <w:szCs w:val="21"/>
              </w:rPr>
              <w:t>35</w:t>
            </w:r>
            <w:r>
              <w:rPr>
                <w:rFonts w:ascii="宋体" w:hAnsi="宋体" w:hint="eastAsia"/>
                <w:szCs w:val="21"/>
              </w:rPr>
              <w:t>岁（</w:t>
            </w:r>
            <w:r>
              <w:rPr>
                <w:rFonts w:ascii="宋体" w:hAnsi="宋体" w:hint="eastAsia"/>
                <w:szCs w:val="21"/>
              </w:rPr>
              <w:t>1989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日后出生）。省市级教学现场竞赛一等奖、市区级学科带头人、十佳班主任等奖项荣誉获得者，特级教师称号、中学高级教师及以上职称者，年龄和学历可适当放宽。</w:t>
            </w:r>
          </w:p>
          <w:p w:rsidR="00F71A48" w:rsidRDefault="00F71A48">
            <w:pPr>
              <w:widowControl/>
              <w:adjustRightInd w:val="0"/>
              <w:snapToGrid w:val="0"/>
              <w:spacing w:line="276" w:lineRule="auto"/>
              <w:rPr>
                <w:rFonts w:ascii="宋体" w:hAnsi="宋体"/>
                <w:szCs w:val="21"/>
              </w:rPr>
            </w:pPr>
          </w:p>
          <w:p w:rsidR="00F71A48" w:rsidRDefault="00B5170E">
            <w:pPr>
              <w:widowControl/>
              <w:adjustRightInd w:val="0"/>
              <w:snapToGrid w:val="0"/>
              <w:spacing w:line="276" w:lineRule="auto"/>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专业基础扎实，具备学科教学所需的专业能力及教育学、心理学相关专业知识，能熟练运用信息技术手段开展教学活动，能够胜任相应学段的教学工作。</w:t>
            </w:r>
          </w:p>
        </w:tc>
        <w:tc>
          <w:tcPr>
            <w:tcW w:w="3301" w:type="dxa"/>
            <w:vMerge w:val="restart"/>
            <w:vAlign w:val="center"/>
          </w:tcPr>
          <w:p w:rsidR="00F71A48" w:rsidRDefault="00B5170E">
            <w:pPr>
              <w:widowControl/>
              <w:adjustRightInd w:val="0"/>
              <w:snapToGrid w:val="0"/>
              <w:spacing w:line="276" w:lineRule="auto"/>
              <w:rPr>
                <w:rFonts w:ascii="宋体" w:hAnsi="宋体"/>
                <w:szCs w:val="21"/>
              </w:rPr>
            </w:pPr>
            <w:r>
              <w:rPr>
                <w:rFonts w:ascii="宋体" w:hAnsi="宋体" w:hint="eastAsia"/>
                <w:szCs w:val="21"/>
              </w:rPr>
              <w:t>1.</w:t>
            </w:r>
            <w:r>
              <w:rPr>
                <w:rFonts w:ascii="宋体" w:hAnsi="宋体" w:hint="eastAsia"/>
                <w:szCs w:val="21"/>
              </w:rPr>
              <w:t>语文学科普通话水平不低于二级甲等，其它学科普通话水平不低于二级乙等；</w:t>
            </w:r>
          </w:p>
          <w:p w:rsidR="00F71A48" w:rsidRDefault="00B5170E">
            <w:pPr>
              <w:widowControl/>
              <w:adjustRightInd w:val="0"/>
              <w:snapToGrid w:val="0"/>
              <w:spacing w:line="276" w:lineRule="auto"/>
              <w:rPr>
                <w:rFonts w:ascii="宋体" w:hAnsi="宋体"/>
                <w:szCs w:val="21"/>
              </w:rPr>
            </w:pPr>
            <w:r>
              <w:rPr>
                <w:rFonts w:ascii="宋体" w:hAnsi="宋体" w:hint="eastAsia"/>
                <w:szCs w:val="21"/>
              </w:rPr>
              <w:t>2.</w:t>
            </w:r>
            <w:r>
              <w:rPr>
                <w:rFonts w:ascii="宋体" w:hAnsi="宋体" w:hint="eastAsia"/>
                <w:szCs w:val="21"/>
              </w:rPr>
              <w:t>具有小学及以上相应学科教师资格证；</w:t>
            </w:r>
          </w:p>
          <w:p w:rsidR="00F71A48" w:rsidRDefault="00B5170E">
            <w:pPr>
              <w:widowControl/>
              <w:adjustRightInd w:val="0"/>
              <w:snapToGrid w:val="0"/>
              <w:spacing w:line="276" w:lineRule="auto"/>
              <w:rPr>
                <w:rFonts w:ascii="宋体" w:hAnsi="宋体"/>
                <w:szCs w:val="21"/>
              </w:rPr>
            </w:pPr>
            <w:r>
              <w:rPr>
                <w:rFonts w:ascii="宋体" w:hAnsi="宋体" w:hint="eastAsia"/>
                <w:szCs w:val="21"/>
              </w:rPr>
              <w:t>3.</w:t>
            </w:r>
            <w:r>
              <w:rPr>
                <w:rFonts w:ascii="宋体" w:hAnsi="宋体" w:hint="eastAsia"/>
                <w:szCs w:val="21"/>
              </w:rPr>
              <w:t>专业基础扎实，具备较强的教育教学能力；</w:t>
            </w:r>
          </w:p>
          <w:p w:rsidR="00F71A48" w:rsidRDefault="00B5170E">
            <w:pPr>
              <w:widowControl/>
              <w:adjustRightInd w:val="0"/>
              <w:snapToGrid w:val="0"/>
              <w:spacing w:line="276" w:lineRule="auto"/>
              <w:rPr>
                <w:rFonts w:ascii="宋体" w:hAnsi="宋体"/>
                <w:szCs w:val="21"/>
              </w:rPr>
            </w:pPr>
            <w:r>
              <w:rPr>
                <w:rFonts w:ascii="宋体" w:hAnsi="宋体" w:hint="eastAsia"/>
                <w:szCs w:val="21"/>
              </w:rPr>
              <w:t>4.</w:t>
            </w:r>
            <w:r>
              <w:rPr>
                <w:rFonts w:ascii="宋体" w:hAnsi="宋体" w:hint="eastAsia"/>
                <w:szCs w:val="21"/>
              </w:rPr>
              <w:t>性格开朗，形象气质好，富有爱心和责任心，具有良好的沟通能力和创新意识。</w:t>
            </w:r>
          </w:p>
        </w:tc>
        <w:tc>
          <w:tcPr>
            <w:tcW w:w="1753" w:type="dxa"/>
            <w:vMerge w:val="restart"/>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参照合同聘用制（</w:t>
            </w:r>
            <w:r>
              <w:rPr>
                <w:rFonts w:ascii="宋体" w:hAnsi="宋体" w:hint="eastAsia"/>
                <w:szCs w:val="21"/>
              </w:rPr>
              <w:t>A</w:t>
            </w:r>
            <w:r>
              <w:rPr>
                <w:rFonts w:ascii="宋体" w:hAnsi="宋体" w:hint="eastAsia"/>
                <w:szCs w:val="21"/>
              </w:rPr>
              <w:t>类）。</w:t>
            </w: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小学数学教师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szCs w:val="21"/>
              </w:rPr>
              <w:t>5</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数学及相近专业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小学英语教师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szCs w:val="21"/>
              </w:rPr>
              <w:t>1</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英语及相近专业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小学科学教师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1</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科学及相近专业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小学体育教师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szCs w:val="21"/>
              </w:rPr>
              <w:t>1</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体育教育和运动训练专业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小学美术教师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1</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美术及相近专业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小学心理教师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1</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心理学</w:t>
            </w:r>
            <w:r>
              <w:rPr>
                <w:rFonts w:ascii="宋体" w:hAnsi="宋体" w:hint="eastAsia"/>
                <w:szCs w:val="21"/>
              </w:rPr>
              <w:t>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459"/>
        </w:trPr>
        <w:tc>
          <w:tcPr>
            <w:tcW w:w="825" w:type="dxa"/>
            <w:vMerge/>
            <w:vAlign w:val="center"/>
          </w:tcPr>
          <w:p w:rsidR="00F71A48" w:rsidRDefault="00F71A48">
            <w:pPr>
              <w:widowControl/>
              <w:adjustRightInd w:val="0"/>
              <w:snapToGrid w:val="0"/>
              <w:spacing w:line="276" w:lineRule="auto"/>
              <w:jc w:val="center"/>
              <w:rPr>
                <w:rFonts w:ascii="宋体" w:hAnsi="宋体"/>
                <w:szCs w:val="21"/>
              </w:rPr>
            </w:pPr>
          </w:p>
        </w:tc>
        <w:tc>
          <w:tcPr>
            <w:tcW w:w="1608"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信息科学教师</w:t>
            </w:r>
          </w:p>
        </w:tc>
        <w:tc>
          <w:tcPr>
            <w:tcW w:w="827" w:type="dxa"/>
            <w:vAlign w:val="center"/>
          </w:tcPr>
          <w:p w:rsidR="00F71A48" w:rsidRDefault="00B5170E">
            <w:pPr>
              <w:adjustRightInd w:val="0"/>
              <w:snapToGrid w:val="0"/>
              <w:spacing w:line="276" w:lineRule="auto"/>
              <w:jc w:val="center"/>
              <w:rPr>
                <w:rFonts w:ascii="宋体" w:hAnsi="宋体"/>
                <w:szCs w:val="21"/>
              </w:rPr>
            </w:pPr>
            <w:r>
              <w:rPr>
                <w:rFonts w:ascii="宋体" w:hAnsi="宋体" w:hint="eastAsia"/>
                <w:szCs w:val="21"/>
              </w:rPr>
              <w:t>1</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计算机及相近专业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Merge/>
            <w:vAlign w:val="center"/>
          </w:tcPr>
          <w:p w:rsidR="00F71A48" w:rsidRDefault="00F71A48">
            <w:pPr>
              <w:widowControl/>
              <w:adjustRightInd w:val="0"/>
              <w:snapToGrid w:val="0"/>
              <w:spacing w:line="276" w:lineRule="auto"/>
              <w:rPr>
                <w:rFonts w:ascii="宋体" w:hAnsi="宋体"/>
                <w:szCs w:val="21"/>
              </w:rPr>
            </w:pPr>
          </w:p>
        </w:tc>
        <w:tc>
          <w:tcPr>
            <w:tcW w:w="1753" w:type="dxa"/>
            <w:vMerge/>
            <w:vAlign w:val="center"/>
          </w:tcPr>
          <w:p w:rsidR="00F71A48" w:rsidRDefault="00F71A48">
            <w:pPr>
              <w:adjustRightInd w:val="0"/>
              <w:snapToGrid w:val="0"/>
              <w:spacing w:line="276" w:lineRule="auto"/>
              <w:rPr>
                <w:rFonts w:ascii="仿宋_GB2312" w:eastAsia="仿宋_GB2312" w:hAnsi="宋体"/>
                <w:sz w:val="24"/>
              </w:rPr>
            </w:pPr>
          </w:p>
        </w:tc>
      </w:tr>
      <w:tr w:rsidR="00F71A48" w:rsidTr="00B5170E">
        <w:trPr>
          <w:trHeight w:val="2799"/>
        </w:trPr>
        <w:tc>
          <w:tcPr>
            <w:tcW w:w="825"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附属幼儿园</w:t>
            </w:r>
          </w:p>
        </w:tc>
        <w:tc>
          <w:tcPr>
            <w:tcW w:w="1608"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幼儿园教师</w:t>
            </w:r>
          </w:p>
        </w:tc>
        <w:tc>
          <w:tcPr>
            <w:tcW w:w="827"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szCs w:val="21"/>
              </w:rPr>
              <w:t>2</w:t>
            </w:r>
          </w:p>
        </w:tc>
        <w:tc>
          <w:tcPr>
            <w:tcW w:w="2582" w:type="dxa"/>
            <w:vAlign w:val="center"/>
          </w:tcPr>
          <w:p w:rsidR="00F71A48" w:rsidRDefault="00B5170E">
            <w:pPr>
              <w:widowControl/>
              <w:adjustRightInd w:val="0"/>
              <w:snapToGrid w:val="0"/>
              <w:spacing w:line="276" w:lineRule="auto"/>
              <w:jc w:val="center"/>
              <w:rPr>
                <w:rFonts w:ascii="宋体" w:hAnsi="宋体"/>
                <w:szCs w:val="21"/>
              </w:rPr>
            </w:pPr>
            <w:r>
              <w:rPr>
                <w:rFonts w:ascii="宋体" w:hAnsi="宋体" w:hint="eastAsia"/>
                <w:szCs w:val="21"/>
              </w:rPr>
              <w:t>学前教育及相近专业</w:t>
            </w:r>
          </w:p>
        </w:tc>
        <w:tc>
          <w:tcPr>
            <w:tcW w:w="3444" w:type="dxa"/>
            <w:vMerge/>
            <w:vAlign w:val="center"/>
          </w:tcPr>
          <w:p w:rsidR="00F71A48" w:rsidRDefault="00F71A48">
            <w:pPr>
              <w:widowControl/>
              <w:adjustRightInd w:val="0"/>
              <w:snapToGrid w:val="0"/>
              <w:spacing w:line="276" w:lineRule="auto"/>
              <w:rPr>
                <w:rFonts w:ascii="宋体" w:hAnsi="宋体"/>
                <w:szCs w:val="21"/>
              </w:rPr>
            </w:pPr>
          </w:p>
        </w:tc>
        <w:tc>
          <w:tcPr>
            <w:tcW w:w="3301" w:type="dxa"/>
            <w:vAlign w:val="center"/>
          </w:tcPr>
          <w:p w:rsidR="00F71A48" w:rsidRDefault="00B5170E">
            <w:pPr>
              <w:widowControl/>
              <w:adjustRightInd w:val="0"/>
              <w:snapToGrid w:val="0"/>
              <w:spacing w:line="276" w:lineRule="auto"/>
              <w:rPr>
                <w:rFonts w:ascii="宋体" w:hAnsi="宋体"/>
                <w:szCs w:val="21"/>
              </w:rPr>
            </w:pPr>
            <w:r>
              <w:rPr>
                <w:rFonts w:ascii="宋体" w:hAnsi="宋体" w:hint="eastAsia"/>
                <w:szCs w:val="21"/>
              </w:rPr>
              <w:t>1.</w:t>
            </w:r>
            <w:r>
              <w:rPr>
                <w:rFonts w:ascii="宋体" w:hAnsi="宋体" w:hint="eastAsia"/>
                <w:szCs w:val="21"/>
              </w:rPr>
              <w:t>具有幼儿教师资格证；</w:t>
            </w:r>
          </w:p>
          <w:p w:rsidR="00F71A48" w:rsidRDefault="00B5170E">
            <w:pPr>
              <w:widowControl/>
              <w:adjustRightInd w:val="0"/>
              <w:snapToGrid w:val="0"/>
              <w:spacing w:line="276" w:lineRule="auto"/>
              <w:rPr>
                <w:rFonts w:ascii="宋体" w:hAnsi="宋体"/>
                <w:szCs w:val="21"/>
              </w:rPr>
            </w:pPr>
            <w:r>
              <w:rPr>
                <w:rFonts w:ascii="宋体" w:hAnsi="宋体" w:hint="eastAsia"/>
                <w:szCs w:val="21"/>
              </w:rPr>
              <w:t>2.</w:t>
            </w:r>
            <w:r>
              <w:rPr>
                <w:rFonts w:ascii="宋体" w:hAnsi="宋体" w:hint="eastAsia"/>
                <w:szCs w:val="21"/>
              </w:rPr>
              <w:t>普通话水平不低于二级甲等；</w:t>
            </w:r>
          </w:p>
          <w:p w:rsidR="00F71A48" w:rsidRDefault="00B5170E">
            <w:pPr>
              <w:widowControl/>
              <w:adjustRightInd w:val="0"/>
              <w:snapToGrid w:val="0"/>
              <w:spacing w:line="276" w:lineRule="auto"/>
              <w:rPr>
                <w:rFonts w:ascii="宋体" w:hAnsi="宋体"/>
                <w:szCs w:val="21"/>
              </w:rPr>
            </w:pPr>
            <w:r>
              <w:rPr>
                <w:rFonts w:ascii="宋体" w:hAnsi="宋体" w:hint="eastAsia"/>
                <w:szCs w:val="21"/>
              </w:rPr>
              <w:t>3.</w:t>
            </w:r>
            <w:r>
              <w:rPr>
                <w:rFonts w:ascii="宋体" w:hAnsi="宋体" w:hint="eastAsia"/>
                <w:szCs w:val="21"/>
              </w:rPr>
              <w:t>具备扎实的幼教理论、电教知识和专业技能，学前教育、信息技术教育专业优先；</w:t>
            </w:r>
          </w:p>
          <w:p w:rsidR="00F71A48" w:rsidRDefault="00B5170E">
            <w:pPr>
              <w:widowControl/>
              <w:adjustRightInd w:val="0"/>
              <w:snapToGrid w:val="0"/>
              <w:spacing w:line="276" w:lineRule="auto"/>
              <w:rPr>
                <w:rFonts w:ascii="宋体" w:hAnsi="宋体"/>
                <w:szCs w:val="21"/>
              </w:rPr>
            </w:pPr>
            <w:r>
              <w:rPr>
                <w:rFonts w:ascii="宋体" w:hAnsi="宋体" w:hint="eastAsia"/>
                <w:szCs w:val="21"/>
              </w:rPr>
              <w:t>4.</w:t>
            </w:r>
            <w:r>
              <w:rPr>
                <w:rFonts w:ascii="宋体" w:hAnsi="宋体" w:hint="eastAsia"/>
                <w:szCs w:val="21"/>
              </w:rPr>
              <w:t>性格开朗，形象气质好，富有爱心和责任心，具有良好的沟通能力和创新意识。</w:t>
            </w:r>
          </w:p>
        </w:tc>
        <w:tc>
          <w:tcPr>
            <w:tcW w:w="1753" w:type="dxa"/>
            <w:vMerge/>
            <w:vAlign w:val="center"/>
          </w:tcPr>
          <w:p w:rsidR="00F71A48" w:rsidRDefault="00F71A48">
            <w:pPr>
              <w:widowControl/>
              <w:adjustRightInd w:val="0"/>
              <w:snapToGrid w:val="0"/>
              <w:spacing w:line="276" w:lineRule="auto"/>
              <w:rPr>
                <w:rFonts w:ascii="仿宋_GB2312" w:eastAsia="仿宋_GB2312" w:hAnsi="宋体"/>
                <w:color w:val="000000"/>
                <w:sz w:val="24"/>
              </w:rPr>
            </w:pPr>
          </w:p>
        </w:tc>
      </w:tr>
    </w:tbl>
    <w:p w:rsidR="00F71A48" w:rsidRDefault="00F71A48">
      <w:pPr>
        <w:rPr>
          <w:rFonts w:hint="eastAsia"/>
        </w:rPr>
      </w:pPr>
    </w:p>
    <w:sectPr w:rsidR="00F71A48">
      <w:pgSz w:w="16838" w:h="11906" w:orient="landscape"/>
      <w:pgMar w:top="1417" w:right="1440" w:bottom="141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YmQ4ZDc2NjgxMDY4ODExMTc4MzA1MDgwNzk5N2EifQ=="/>
  </w:docVars>
  <w:rsids>
    <w:rsidRoot w:val="4E73476B"/>
    <w:rsid w:val="00B5170E"/>
    <w:rsid w:val="00F71A48"/>
    <w:rsid w:val="4E73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A80DD"/>
  <w15:docId w15:val="{CE4411ED-E2CC-433A-8205-94C98BB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dc:creator>
  <cp:lastModifiedBy>佐一男</cp:lastModifiedBy>
  <cp:revision>2</cp:revision>
  <dcterms:created xsi:type="dcterms:W3CDTF">2024-02-01T10:07:00Z</dcterms:created>
  <dcterms:modified xsi:type="dcterms:W3CDTF">2024-02-01T10:30:00Z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F8D767F648594F1E8D753DF79FFF4BE2_11</vt:lpwstr>
  </property>
</Properties>
</file>