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11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-1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pacing w:val="-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pacing w:val="-11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-11"/>
          <w:sz w:val="44"/>
          <w:szCs w:val="44"/>
          <w:lang w:eastAsia="zh-CN"/>
        </w:rPr>
        <w:t>广西壮族自治区</w:t>
      </w: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pacing w:val="-11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color w:val="auto"/>
          <w:spacing w:val="-11"/>
          <w:sz w:val="44"/>
          <w:szCs w:val="44"/>
          <w:lang w:eastAsia="zh-CN"/>
        </w:rPr>
        <w:t>考试录用人民检察院检察官助理职位专业科目考试范围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一、习近平法治思想。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主要包括习近平法治思想的形成发展及重大意义、核心要义。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法理学。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主要包括法的本体、法的运行。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三、宪法。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主要包括宪法的基本理论、宪法的实施与监督。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四、司法制度和法律职业道德。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要包括中国特色社会主义司法制度、检察官职业道德。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五、刑法。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刑法的基本原则、犯罪构成、犯罪排除事由、共同犯罪、刑事责任、刑罚制度、危害公共安全罪、破坏社会主义市场经济秩序罪、侵犯公民人身权利和民主权利罪、侵犯财产罪、妨害社会管理秩序罪、贪污贿赂罪、渎职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六、刑事诉讼法。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包括刑事诉讼的基本原则、强制措施、刑事诉讼证据、附带民事诉讼、刑事诉讼证明、侦查程序、侦查监督、刑事起诉、刑事诉讼第一审程序、刑事诉讼第二审程序、刑事审判监督程序、刑事执行程序、刑事诉讼特别程序、刑事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行政法。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主要包括行政法的基本原则、行政处罚、行政强制、行政许可、行政复议。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八、行政诉讼法。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主要包括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政诉讼法的基本原则、行政诉讼受案范围、行政诉讼参加人、行政诉讼证据规则、合法性审查标准、行政诉讼程序、行政诉讼裁判、行政公益诉讼。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九、民法。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包括民事法律行为、物权、合同、人格权、婚姻家庭、继承、侵权责任。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十、民事诉讼法。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主要包括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民事诉讼法的基本原则与基本制度、管辖、民事诉讼证据与证明、普通程序、简易程序、民事检察公益诉讼、第二审程序、审判监督程序、民事执行。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十一、人民检察院刑事诉讼规则、人民检察院民事诉讼监督规则、人民检察院行政诉讼监督规则、人民检察院公益诉讼办案规则。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70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2098" w:right="1474" w:bottom="1984" w:left="1587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444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25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Br6XxP0gAAAAQBAAAPAAAAAAAAAAEA&#10;IAAAADgAAABkcnMvZG93bnJldi54bWxQSwECFAAUAAAACACHTuJAPmDXd8YBAABoAwAADgAAAAAA&#10;AAABACAAAAA3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21ED"/>
    <w:rsid w:val="0EFF35D8"/>
    <w:rsid w:val="0FFF0E40"/>
    <w:rsid w:val="1959C97F"/>
    <w:rsid w:val="28E72206"/>
    <w:rsid w:val="2E6728A8"/>
    <w:rsid w:val="2FF46EEC"/>
    <w:rsid w:val="333B3E43"/>
    <w:rsid w:val="3A6168BE"/>
    <w:rsid w:val="3BA36991"/>
    <w:rsid w:val="3E898A79"/>
    <w:rsid w:val="3EDAD082"/>
    <w:rsid w:val="3FFFB596"/>
    <w:rsid w:val="434C01FC"/>
    <w:rsid w:val="5E71C4DA"/>
    <w:rsid w:val="5F1D6177"/>
    <w:rsid w:val="6BED6230"/>
    <w:rsid w:val="73FEE140"/>
    <w:rsid w:val="75B7E11F"/>
    <w:rsid w:val="76F525CE"/>
    <w:rsid w:val="77B38947"/>
    <w:rsid w:val="77FC5AB5"/>
    <w:rsid w:val="785847AB"/>
    <w:rsid w:val="7BCAB121"/>
    <w:rsid w:val="7CFFBFBA"/>
    <w:rsid w:val="7EFD9D62"/>
    <w:rsid w:val="7F7FB807"/>
    <w:rsid w:val="7FDFA902"/>
    <w:rsid w:val="B15C4AD3"/>
    <w:rsid w:val="B27BC1DE"/>
    <w:rsid w:val="B8AE12B8"/>
    <w:rsid w:val="BFBE066F"/>
    <w:rsid w:val="CFFB912E"/>
    <w:rsid w:val="CFFF4560"/>
    <w:rsid w:val="EF7509AE"/>
    <w:rsid w:val="F7F8DAD0"/>
    <w:rsid w:val="FBF7AB23"/>
    <w:rsid w:val="FEBFC607"/>
    <w:rsid w:val="FF5E3F8C"/>
    <w:rsid w:val="FFDEC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314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gxxc</cp:lastModifiedBy>
  <cp:lastPrinted>2023-01-16T20:08:00Z</cp:lastPrinted>
  <dcterms:modified xsi:type="dcterms:W3CDTF">2023-01-28T09:19:11Z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