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54" w:rightChars="-121"/>
        <w:jc w:val="left"/>
        <w:rPr>
          <w:rFonts w:hint="eastAsia" w:ascii="黑体" w:eastAsia="黑体"/>
          <w:sz w:val="32"/>
          <w:szCs w:val="32"/>
        </w:rPr>
      </w:pPr>
      <w:r>
        <w:rPr>
          <w:rFonts w:hint="eastAsia" w:ascii="仿宋" w:hAnsi="仿宋" w:eastAsia="仿宋" w:cs="仿宋"/>
          <w:sz w:val="32"/>
          <w:szCs w:val="32"/>
        </w:rPr>
        <w:t>附件1：</w:t>
      </w:r>
    </w:p>
    <w:p>
      <w:pPr>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监利县2019年从全县大学生村官、“三支一扶”高校毕业生中考核聘用事业单位</w:t>
      </w:r>
      <w:bookmarkStart w:id="0" w:name="_GoBack"/>
      <w:bookmarkEnd w:id="0"/>
      <w:r>
        <w:rPr>
          <w:rFonts w:hint="eastAsia" w:ascii="仿宋_GB2312" w:hAnsi="仿宋_GB2312" w:eastAsia="仿宋_GB2312" w:cs="仿宋_GB2312"/>
          <w:b/>
          <w:sz w:val="44"/>
          <w:szCs w:val="44"/>
        </w:rPr>
        <w:t>工作人员岗位一览表</w:t>
      </w:r>
    </w:p>
    <w:p>
      <w:pPr>
        <w:rPr>
          <w:rFonts w:hint="eastAsia" w:ascii="仿宋_GB2312" w:hAnsi="仿宋_GB2312" w:eastAsia="仿宋_GB2312" w:cs="仿宋_GB2312"/>
          <w:b/>
          <w:sz w:val="44"/>
          <w:szCs w:val="44"/>
        </w:rPr>
      </w:pPr>
    </w:p>
    <w:tbl>
      <w:tblPr>
        <w:tblStyle w:val="2"/>
        <w:tblpPr w:leftFromText="180" w:rightFromText="180" w:vertAnchor="text" w:horzAnchor="page" w:tblpX="365" w:tblpY="153"/>
        <w:tblW w:w="15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069"/>
        <w:gridCol w:w="4678"/>
        <w:gridCol w:w="141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top"/>
          </w:tcPr>
          <w:p>
            <w:pPr>
              <w:jc w:val="center"/>
              <w:rPr>
                <w:rFonts w:hint="eastAsia" w:ascii="宋体" w:hAnsi="宋体" w:cs="仿宋_GB2312"/>
                <w:b/>
                <w:sz w:val="28"/>
                <w:szCs w:val="28"/>
              </w:rPr>
            </w:pPr>
            <w:r>
              <w:rPr>
                <w:rFonts w:hint="eastAsia" w:ascii="宋体" w:hAnsi="宋体" w:cs="仿宋_GB2312"/>
                <w:b/>
                <w:sz w:val="28"/>
                <w:szCs w:val="28"/>
              </w:rPr>
              <w:t>序号</w:t>
            </w:r>
          </w:p>
        </w:tc>
        <w:tc>
          <w:tcPr>
            <w:tcW w:w="5069" w:type="dxa"/>
            <w:noWrap w:val="0"/>
            <w:vAlign w:val="top"/>
          </w:tcPr>
          <w:p>
            <w:pPr>
              <w:jc w:val="center"/>
              <w:rPr>
                <w:rFonts w:hint="eastAsia" w:ascii="宋体" w:hAnsi="宋体" w:cs="仿宋_GB2312"/>
                <w:b/>
                <w:sz w:val="28"/>
                <w:szCs w:val="28"/>
              </w:rPr>
            </w:pPr>
            <w:r>
              <w:rPr>
                <w:rFonts w:hint="eastAsia" w:ascii="宋体" w:hAnsi="宋体" w:cs="仿宋_GB2312"/>
                <w:b/>
                <w:sz w:val="28"/>
                <w:szCs w:val="28"/>
              </w:rPr>
              <w:t>主管部门</w:t>
            </w:r>
          </w:p>
        </w:tc>
        <w:tc>
          <w:tcPr>
            <w:tcW w:w="4678" w:type="dxa"/>
            <w:noWrap w:val="0"/>
            <w:vAlign w:val="top"/>
          </w:tcPr>
          <w:p>
            <w:pPr>
              <w:jc w:val="center"/>
              <w:rPr>
                <w:rFonts w:hint="eastAsia" w:ascii="宋体" w:hAnsi="宋体" w:cs="仿宋_GB2312"/>
                <w:b/>
                <w:sz w:val="28"/>
                <w:szCs w:val="28"/>
              </w:rPr>
            </w:pPr>
            <w:r>
              <w:rPr>
                <w:rFonts w:hint="eastAsia" w:ascii="宋体" w:hAnsi="宋体" w:cs="仿宋_GB2312"/>
                <w:b/>
                <w:sz w:val="28"/>
                <w:szCs w:val="28"/>
              </w:rPr>
              <w:t>招聘单位</w:t>
            </w:r>
          </w:p>
        </w:tc>
        <w:tc>
          <w:tcPr>
            <w:tcW w:w="1417" w:type="dxa"/>
            <w:noWrap w:val="0"/>
            <w:vAlign w:val="top"/>
          </w:tcPr>
          <w:p>
            <w:pPr>
              <w:jc w:val="center"/>
              <w:rPr>
                <w:rFonts w:hint="eastAsia" w:ascii="宋体" w:hAnsi="宋体" w:cs="仿宋_GB2312"/>
                <w:b/>
                <w:sz w:val="28"/>
                <w:szCs w:val="28"/>
              </w:rPr>
            </w:pPr>
            <w:r>
              <w:rPr>
                <w:rFonts w:hint="eastAsia" w:ascii="宋体" w:hAnsi="宋体" w:cs="仿宋_GB2312"/>
                <w:b/>
                <w:sz w:val="28"/>
                <w:szCs w:val="28"/>
              </w:rPr>
              <w:t>招聘人数</w:t>
            </w:r>
          </w:p>
        </w:tc>
        <w:tc>
          <w:tcPr>
            <w:tcW w:w="3686" w:type="dxa"/>
            <w:noWrap w:val="0"/>
            <w:vAlign w:val="top"/>
          </w:tcPr>
          <w:p>
            <w:pPr>
              <w:jc w:val="center"/>
              <w:rPr>
                <w:rFonts w:hint="eastAsia" w:ascii="宋体" w:hAnsi="宋体" w:cs="仿宋_GB2312"/>
                <w:b/>
                <w:sz w:val="28"/>
                <w:szCs w:val="28"/>
              </w:rPr>
            </w:pPr>
            <w:r>
              <w:rPr>
                <w:rFonts w:hint="eastAsia" w:ascii="宋体" w:hAnsi="宋体"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993"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5069" w:type="dxa"/>
            <w:noWrap w:val="0"/>
            <w:vAlign w:val="top"/>
          </w:tcPr>
          <w:p>
            <w:pPr>
              <w:ind w:firstLine="560" w:firstLineChars="200"/>
              <w:rPr>
                <w:rFonts w:hint="eastAsia" w:ascii="宋体" w:hAnsi="宋体" w:cs="仿宋_GB2312"/>
                <w:sz w:val="28"/>
                <w:szCs w:val="28"/>
              </w:rPr>
            </w:pPr>
            <w:r>
              <w:rPr>
                <w:rFonts w:hint="eastAsia" w:ascii="宋体" w:hAnsi="宋体" w:cs="仿宋_GB2312"/>
                <w:sz w:val="28"/>
                <w:szCs w:val="28"/>
              </w:rPr>
              <w:t>监利县退役军人事务局</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监利县退役军人服务中心</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noWrap w:val="0"/>
            <w:vAlign w:val="center"/>
          </w:tcPr>
          <w:p>
            <w:pPr>
              <w:jc w:val="center"/>
              <w:rPr>
                <w:rFonts w:hint="eastAsia" w:ascii="宋体" w:hAnsi="宋体" w:cs="仿宋_GB2312"/>
                <w:sz w:val="28"/>
                <w:szCs w:val="28"/>
              </w:rPr>
            </w:pPr>
            <w:r>
              <w:rPr>
                <w:rFonts w:hint="eastAsia" w:ascii="宋体" w:hAnsi="宋体" w:cs="仿宋_GB2312"/>
                <w:sz w:val="28"/>
                <w:szCs w:val="28"/>
              </w:rPr>
              <w:t>2</w:t>
            </w:r>
          </w:p>
        </w:tc>
        <w:tc>
          <w:tcPr>
            <w:tcW w:w="5069" w:type="dxa"/>
            <w:vMerge w:val="restart"/>
            <w:noWrap w:val="0"/>
            <w:vAlign w:val="center"/>
          </w:tcPr>
          <w:p>
            <w:pPr>
              <w:jc w:val="center"/>
              <w:rPr>
                <w:rFonts w:hint="eastAsia" w:ascii="宋体" w:hAnsi="宋体" w:cs="仿宋_GB2312"/>
                <w:sz w:val="28"/>
                <w:szCs w:val="28"/>
              </w:rPr>
            </w:pPr>
            <w:r>
              <w:rPr>
                <w:rFonts w:hint="eastAsia" w:ascii="宋体" w:hAnsi="宋体" w:cs="仿宋_GB2312"/>
                <w:sz w:val="28"/>
                <w:szCs w:val="28"/>
              </w:rPr>
              <w:t>监利县人力资源和社会保障局</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朱河人社服务中心</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vMerge w:val="restart"/>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noWrap w:val="0"/>
            <w:vAlign w:val="top"/>
          </w:tcPr>
          <w:p>
            <w:pPr>
              <w:jc w:val="center"/>
              <w:rPr>
                <w:rFonts w:hint="eastAsia" w:ascii="宋体" w:hAnsi="宋体" w:cs="仿宋_GB2312"/>
                <w:sz w:val="28"/>
                <w:szCs w:val="28"/>
              </w:rPr>
            </w:pPr>
          </w:p>
        </w:tc>
        <w:tc>
          <w:tcPr>
            <w:tcW w:w="5069" w:type="dxa"/>
            <w:vMerge w:val="continue"/>
            <w:noWrap w:val="0"/>
            <w:vAlign w:val="top"/>
          </w:tcPr>
          <w:p>
            <w:pPr>
              <w:jc w:val="center"/>
              <w:rPr>
                <w:rFonts w:hint="eastAsia" w:ascii="宋体" w:hAnsi="宋体" w:cs="仿宋_GB2312"/>
                <w:sz w:val="28"/>
                <w:szCs w:val="28"/>
              </w:rPr>
            </w:pP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容城人社服务中心</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2</w:t>
            </w:r>
          </w:p>
        </w:tc>
        <w:tc>
          <w:tcPr>
            <w:tcW w:w="3686" w:type="dxa"/>
            <w:vMerge w:val="continue"/>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top"/>
          </w:tcPr>
          <w:p>
            <w:pPr>
              <w:jc w:val="center"/>
              <w:rPr>
                <w:rFonts w:hint="eastAsia" w:ascii="宋体" w:hAnsi="宋体" w:cs="仿宋_GB2312"/>
                <w:sz w:val="28"/>
                <w:szCs w:val="28"/>
              </w:rPr>
            </w:pPr>
            <w:r>
              <w:rPr>
                <w:rFonts w:hint="eastAsia" w:ascii="宋体" w:hAnsi="宋体" w:cs="仿宋_GB2312"/>
                <w:sz w:val="28"/>
                <w:szCs w:val="28"/>
              </w:rPr>
              <w:t>3</w:t>
            </w:r>
          </w:p>
        </w:tc>
        <w:tc>
          <w:tcPr>
            <w:tcW w:w="5069" w:type="dxa"/>
            <w:noWrap w:val="0"/>
            <w:vAlign w:val="top"/>
          </w:tcPr>
          <w:p>
            <w:pPr>
              <w:ind w:firstLine="560" w:firstLineChars="200"/>
              <w:rPr>
                <w:rFonts w:hint="eastAsia" w:ascii="宋体" w:hAnsi="宋体" w:cs="仿宋_GB2312"/>
                <w:sz w:val="28"/>
                <w:szCs w:val="28"/>
              </w:rPr>
            </w:pPr>
            <w:r>
              <w:rPr>
                <w:rFonts w:hint="eastAsia" w:ascii="宋体" w:hAnsi="宋体" w:cs="仿宋_GB2312"/>
                <w:sz w:val="28"/>
                <w:szCs w:val="28"/>
              </w:rPr>
              <w:t>监利县文化旅游局</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监利县县图书馆</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noWrap w:val="0"/>
            <w:vAlign w:val="center"/>
          </w:tcPr>
          <w:p>
            <w:pPr>
              <w:jc w:val="center"/>
              <w:rPr>
                <w:rFonts w:hint="eastAsia" w:ascii="宋体" w:hAnsi="宋体" w:cs="仿宋_GB2312"/>
                <w:sz w:val="28"/>
                <w:szCs w:val="28"/>
              </w:rPr>
            </w:pPr>
            <w:r>
              <w:rPr>
                <w:rFonts w:hint="eastAsia" w:ascii="宋体" w:hAnsi="宋体" w:cs="仿宋_GB2312"/>
                <w:sz w:val="28"/>
                <w:szCs w:val="28"/>
              </w:rPr>
              <w:t>4</w:t>
            </w:r>
          </w:p>
        </w:tc>
        <w:tc>
          <w:tcPr>
            <w:tcW w:w="5069" w:type="dxa"/>
            <w:vMerge w:val="restart"/>
            <w:noWrap w:val="0"/>
            <w:vAlign w:val="center"/>
          </w:tcPr>
          <w:p>
            <w:pPr>
              <w:ind w:firstLine="560" w:firstLineChars="200"/>
              <w:rPr>
                <w:rFonts w:hint="eastAsia" w:ascii="宋体" w:hAnsi="宋体" w:cs="仿宋_GB2312"/>
                <w:sz w:val="28"/>
                <w:szCs w:val="28"/>
              </w:rPr>
            </w:pPr>
            <w:r>
              <w:rPr>
                <w:rFonts w:hint="eastAsia" w:ascii="宋体" w:hAnsi="宋体" w:cs="仿宋_GB2312"/>
                <w:sz w:val="28"/>
                <w:szCs w:val="28"/>
              </w:rPr>
              <w:t>监利县卫生与健康局</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监利县人民医院</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vMerge w:val="restart"/>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noWrap w:val="0"/>
            <w:vAlign w:val="top"/>
          </w:tcPr>
          <w:p>
            <w:pPr>
              <w:jc w:val="center"/>
              <w:rPr>
                <w:rFonts w:hint="eastAsia" w:ascii="宋体" w:hAnsi="宋体" w:cs="仿宋_GB2312"/>
                <w:sz w:val="28"/>
                <w:szCs w:val="28"/>
              </w:rPr>
            </w:pPr>
          </w:p>
        </w:tc>
        <w:tc>
          <w:tcPr>
            <w:tcW w:w="5069" w:type="dxa"/>
            <w:vMerge w:val="continue"/>
            <w:noWrap w:val="0"/>
            <w:vAlign w:val="top"/>
          </w:tcPr>
          <w:p>
            <w:pPr>
              <w:ind w:firstLine="560" w:firstLineChars="200"/>
              <w:rPr>
                <w:rFonts w:hint="eastAsia" w:ascii="宋体" w:hAnsi="宋体" w:cs="仿宋_GB2312"/>
                <w:sz w:val="28"/>
                <w:szCs w:val="28"/>
              </w:rPr>
            </w:pP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监利县第五人民医院</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2</w:t>
            </w:r>
          </w:p>
        </w:tc>
        <w:tc>
          <w:tcPr>
            <w:tcW w:w="3686" w:type="dxa"/>
            <w:vMerge w:val="continue"/>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top"/>
          </w:tcPr>
          <w:p>
            <w:pPr>
              <w:jc w:val="center"/>
              <w:rPr>
                <w:rFonts w:hint="eastAsia" w:ascii="宋体" w:hAnsi="宋体" w:cs="仿宋_GB2312"/>
                <w:sz w:val="28"/>
                <w:szCs w:val="28"/>
              </w:rPr>
            </w:pPr>
            <w:r>
              <w:rPr>
                <w:rFonts w:hint="eastAsia" w:ascii="宋体" w:hAnsi="宋体" w:cs="仿宋_GB2312"/>
                <w:sz w:val="28"/>
                <w:szCs w:val="28"/>
              </w:rPr>
              <w:t>4</w:t>
            </w:r>
          </w:p>
        </w:tc>
        <w:tc>
          <w:tcPr>
            <w:tcW w:w="5069" w:type="dxa"/>
            <w:noWrap w:val="0"/>
            <w:vAlign w:val="top"/>
          </w:tcPr>
          <w:p>
            <w:pPr>
              <w:ind w:firstLine="560" w:firstLineChars="200"/>
              <w:rPr>
                <w:rFonts w:hint="eastAsia" w:ascii="宋体" w:hAnsi="宋体" w:cs="仿宋_GB2312"/>
                <w:sz w:val="28"/>
                <w:szCs w:val="28"/>
              </w:rPr>
            </w:pPr>
            <w:r>
              <w:rPr>
                <w:rFonts w:hint="eastAsia" w:ascii="宋体" w:hAnsi="宋体" w:cs="仿宋_GB2312"/>
                <w:sz w:val="28"/>
                <w:szCs w:val="28"/>
              </w:rPr>
              <w:t>监利县卫生与健康局</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监利县第二人民医院</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center"/>
          </w:tcPr>
          <w:p>
            <w:pPr>
              <w:jc w:val="center"/>
              <w:rPr>
                <w:rFonts w:hint="eastAsia" w:ascii="宋体" w:hAnsi="宋体" w:cs="仿宋_GB2312"/>
                <w:sz w:val="28"/>
                <w:szCs w:val="28"/>
              </w:rPr>
            </w:pPr>
            <w:r>
              <w:rPr>
                <w:rFonts w:hint="eastAsia" w:ascii="宋体" w:hAnsi="宋体" w:cs="仿宋_GB2312"/>
                <w:sz w:val="28"/>
                <w:szCs w:val="28"/>
              </w:rPr>
              <w:t>5</w:t>
            </w:r>
          </w:p>
        </w:tc>
        <w:tc>
          <w:tcPr>
            <w:tcW w:w="5069" w:type="dxa"/>
            <w:noWrap w:val="0"/>
            <w:vAlign w:val="center"/>
          </w:tcPr>
          <w:p>
            <w:pPr>
              <w:ind w:firstLine="560" w:firstLineChars="200"/>
              <w:rPr>
                <w:rFonts w:hint="eastAsia" w:ascii="宋体" w:hAnsi="宋体" w:cs="仿宋_GB2312"/>
                <w:sz w:val="28"/>
                <w:szCs w:val="28"/>
              </w:rPr>
            </w:pPr>
            <w:r>
              <w:rPr>
                <w:rFonts w:hint="eastAsia" w:ascii="宋体" w:hAnsi="宋体" w:cs="仿宋_GB2312"/>
                <w:sz w:val="28"/>
                <w:szCs w:val="28"/>
              </w:rPr>
              <w:t>监利县应急管理局</w:t>
            </w:r>
          </w:p>
        </w:tc>
        <w:tc>
          <w:tcPr>
            <w:tcW w:w="4678" w:type="dxa"/>
            <w:noWrap w:val="0"/>
            <w:vAlign w:val="center"/>
          </w:tcPr>
          <w:p>
            <w:pPr>
              <w:ind w:firstLine="700" w:firstLineChars="250"/>
              <w:rPr>
                <w:rFonts w:hint="eastAsia" w:ascii="宋体" w:hAnsi="宋体" w:cs="仿宋_GB2312"/>
                <w:sz w:val="28"/>
                <w:szCs w:val="28"/>
              </w:rPr>
            </w:pPr>
            <w:r>
              <w:rPr>
                <w:rFonts w:hint="eastAsia" w:ascii="宋体" w:hAnsi="宋体" w:cs="仿宋_GB2312"/>
                <w:sz w:val="28"/>
                <w:szCs w:val="28"/>
              </w:rPr>
              <w:t>乡镇应急管理办公室</w:t>
            </w:r>
          </w:p>
        </w:tc>
        <w:tc>
          <w:tcPr>
            <w:tcW w:w="1417" w:type="dxa"/>
            <w:noWrap w:val="0"/>
            <w:vAlign w:val="center"/>
          </w:tcPr>
          <w:p>
            <w:pPr>
              <w:jc w:val="center"/>
              <w:rPr>
                <w:rFonts w:hint="eastAsia" w:ascii="宋体" w:hAnsi="宋体" w:cs="仿宋_GB2312"/>
                <w:sz w:val="28"/>
                <w:szCs w:val="28"/>
              </w:rPr>
            </w:pPr>
            <w:r>
              <w:rPr>
                <w:rFonts w:hint="eastAsia" w:ascii="宋体" w:hAnsi="宋体" w:cs="仿宋_GB2312"/>
                <w:sz w:val="28"/>
                <w:szCs w:val="28"/>
              </w:rPr>
              <w:t>12</w:t>
            </w:r>
          </w:p>
        </w:tc>
        <w:tc>
          <w:tcPr>
            <w:tcW w:w="3686" w:type="dxa"/>
            <w:noWrap w:val="0"/>
            <w:vAlign w:val="top"/>
          </w:tcPr>
          <w:p>
            <w:pPr>
              <w:jc w:val="center"/>
              <w:rPr>
                <w:rFonts w:hint="eastAsia" w:ascii="宋体" w:hAnsi="宋体" w:cs="仿宋_GB2312"/>
                <w:sz w:val="28"/>
                <w:szCs w:val="28"/>
              </w:rPr>
            </w:pPr>
            <w:r>
              <w:rPr>
                <w:rFonts w:hint="eastAsia" w:ascii="宋体" w:hAnsi="宋体" w:cs="仿宋_GB2312"/>
                <w:sz w:val="28"/>
                <w:szCs w:val="28"/>
              </w:rPr>
              <w:t>具体派驻乡镇由县应急管理局根据乡镇应急办公室的人员实际予以明确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restart"/>
            <w:noWrap w:val="0"/>
            <w:vAlign w:val="center"/>
          </w:tcPr>
          <w:p>
            <w:pPr>
              <w:jc w:val="center"/>
              <w:rPr>
                <w:rFonts w:hint="eastAsia" w:ascii="宋体" w:hAnsi="宋体" w:cs="仿宋_GB2312"/>
                <w:sz w:val="28"/>
                <w:szCs w:val="28"/>
              </w:rPr>
            </w:pPr>
            <w:r>
              <w:rPr>
                <w:rFonts w:hint="eastAsia" w:ascii="宋体" w:hAnsi="宋体" w:cs="仿宋_GB2312"/>
                <w:sz w:val="28"/>
                <w:szCs w:val="28"/>
              </w:rPr>
              <w:t>6</w:t>
            </w:r>
          </w:p>
        </w:tc>
        <w:tc>
          <w:tcPr>
            <w:tcW w:w="5069" w:type="dxa"/>
            <w:vMerge w:val="restart"/>
            <w:noWrap w:val="0"/>
            <w:vAlign w:val="center"/>
          </w:tcPr>
          <w:p>
            <w:pPr>
              <w:ind w:firstLine="560" w:firstLineChars="200"/>
              <w:rPr>
                <w:rFonts w:hint="eastAsia" w:ascii="宋体" w:hAnsi="宋体" w:cs="仿宋_GB2312"/>
                <w:sz w:val="28"/>
                <w:szCs w:val="28"/>
              </w:rPr>
            </w:pPr>
            <w:r>
              <w:rPr>
                <w:rFonts w:hint="eastAsia" w:ascii="宋体" w:hAnsi="宋体" w:cs="仿宋_GB2312"/>
                <w:sz w:val="28"/>
                <w:szCs w:val="28"/>
              </w:rPr>
              <w:t>监利县农业农村局</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监利县水生动物疫病防治站</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vMerge w:val="restart"/>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Merge w:val="continue"/>
            <w:noWrap w:val="0"/>
            <w:vAlign w:val="top"/>
          </w:tcPr>
          <w:p>
            <w:pPr>
              <w:jc w:val="center"/>
              <w:rPr>
                <w:rFonts w:hint="eastAsia" w:ascii="宋体" w:hAnsi="宋体" w:cs="仿宋_GB2312"/>
                <w:sz w:val="28"/>
                <w:szCs w:val="28"/>
              </w:rPr>
            </w:pPr>
          </w:p>
        </w:tc>
        <w:tc>
          <w:tcPr>
            <w:tcW w:w="5069" w:type="dxa"/>
            <w:vMerge w:val="continue"/>
            <w:noWrap w:val="0"/>
            <w:vAlign w:val="top"/>
          </w:tcPr>
          <w:p>
            <w:pPr>
              <w:ind w:firstLine="560" w:firstLineChars="200"/>
              <w:rPr>
                <w:rFonts w:hint="eastAsia" w:ascii="宋体" w:hAnsi="宋体" w:cs="仿宋_GB2312"/>
                <w:sz w:val="28"/>
                <w:szCs w:val="28"/>
              </w:rPr>
            </w:pP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监利县动物卫生监督所</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vMerge w:val="continue"/>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top"/>
          </w:tcPr>
          <w:p>
            <w:pPr>
              <w:jc w:val="center"/>
              <w:rPr>
                <w:rFonts w:hint="eastAsia" w:ascii="宋体" w:hAnsi="宋体" w:cs="仿宋_GB2312"/>
                <w:sz w:val="28"/>
                <w:szCs w:val="28"/>
              </w:rPr>
            </w:pPr>
            <w:r>
              <w:rPr>
                <w:rFonts w:hint="eastAsia" w:ascii="宋体" w:hAnsi="宋体" w:cs="仿宋_GB2312"/>
                <w:sz w:val="28"/>
                <w:szCs w:val="28"/>
              </w:rPr>
              <w:t>7</w:t>
            </w:r>
          </w:p>
        </w:tc>
        <w:tc>
          <w:tcPr>
            <w:tcW w:w="5069" w:type="dxa"/>
            <w:noWrap w:val="0"/>
            <w:vAlign w:val="top"/>
          </w:tcPr>
          <w:p>
            <w:pPr>
              <w:ind w:firstLine="560" w:firstLineChars="200"/>
              <w:rPr>
                <w:rFonts w:hint="eastAsia" w:ascii="宋体" w:hAnsi="宋体" w:cs="仿宋_GB2312"/>
                <w:sz w:val="28"/>
                <w:szCs w:val="28"/>
              </w:rPr>
            </w:pPr>
            <w:r>
              <w:rPr>
                <w:rFonts w:hint="eastAsia" w:ascii="宋体" w:hAnsi="宋体" w:cs="仿宋_GB2312"/>
                <w:sz w:val="28"/>
                <w:szCs w:val="28"/>
              </w:rPr>
              <w:t>监利县自然资源和规划局</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监利县森林病虫防治检疫中心</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noWrap w:val="0"/>
            <w:vAlign w:val="top"/>
          </w:tcPr>
          <w:p>
            <w:pPr>
              <w:jc w:val="center"/>
              <w:rPr>
                <w:rFonts w:hint="eastAsia"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noWrap w:val="0"/>
            <w:vAlign w:val="top"/>
          </w:tcPr>
          <w:p>
            <w:pPr>
              <w:jc w:val="center"/>
              <w:rPr>
                <w:rFonts w:hint="eastAsia" w:ascii="宋体" w:hAnsi="宋体" w:cs="仿宋_GB2312"/>
                <w:sz w:val="28"/>
                <w:szCs w:val="28"/>
              </w:rPr>
            </w:pPr>
            <w:r>
              <w:rPr>
                <w:rFonts w:hint="eastAsia" w:ascii="宋体" w:hAnsi="宋体" w:cs="仿宋_GB2312"/>
                <w:sz w:val="28"/>
                <w:szCs w:val="28"/>
              </w:rPr>
              <w:t>8</w:t>
            </w:r>
          </w:p>
        </w:tc>
        <w:tc>
          <w:tcPr>
            <w:tcW w:w="5069" w:type="dxa"/>
            <w:noWrap w:val="0"/>
            <w:vAlign w:val="top"/>
          </w:tcPr>
          <w:p>
            <w:pPr>
              <w:ind w:firstLine="560" w:firstLineChars="200"/>
              <w:rPr>
                <w:rFonts w:hint="eastAsia" w:ascii="宋体" w:hAnsi="宋体" w:cs="仿宋_GB2312"/>
                <w:sz w:val="28"/>
                <w:szCs w:val="28"/>
              </w:rPr>
            </w:pPr>
            <w:r>
              <w:rPr>
                <w:rFonts w:hint="eastAsia" w:ascii="宋体" w:hAnsi="宋体" w:cs="仿宋_GB2312"/>
                <w:sz w:val="28"/>
                <w:szCs w:val="28"/>
              </w:rPr>
              <w:t>监利县周老嘴镇人民政府</w:t>
            </w:r>
          </w:p>
        </w:tc>
        <w:tc>
          <w:tcPr>
            <w:tcW w:w="4678" w:type="dxa"/>
            <w:noWrap w:val="0"/>
            <w:vAlign w:val="top"/>
          </w:tcPr>
          <w:p>
            <w:pPr>
              <w:ind w:firstLine="700" w:firstLineChars="250"/>
              <w:rPr>
                <w:rFonts w:hint="eastAsia" w:ascii="宋体" w:hAnsi="宋体" w:cs="仿宋_GB2312"/>
                <w:sz w:val="28"/>
                <w:szCs w:val="28"/>
              </w:rPr>
            </w:pPr>
            <w:r>
              <w:rPr>
                <w:rFonts w:hint="eastAsia" w:ascii="宋体" w:hAnsi="宋体" w:cs="仿宋_GB2312"/>
                <w:sz w:val="28"/>
                <w:szCs w:val="28"/>
              </w:rPr>
              <w:t>周老嘴镇退役军人服务站</w:t>
            </w:r>
          </w:p>
        </w:tc>
        <w:tc>
          <w:tcPr>
            <w:tcW w:w="1417" w:type="dxa"/>
            <w:noWrap w:val="0"/>
            <w:vAlign w:val="top"/>
          </w:tcPr>
          <w:p>
            <w:pPr>
              <w:jc w:val="center"/>
              <w:rPr>
                <w:rFonts w:hint="eastAsia" w:ascii="宋体" w:hAnsi="宋体" w:cs="仿宋_GB2312"/>
                <w:sz w:val="28"/>
                <w:szCs w:val="28"/>
              </w:rPr>
            </w:pPr>
            <w:r>
              <w:rPr>
                <w:rFonts w:hint="eastAsia" w:ascii="宋体" w:hAnsi="宋体" w:cs="仿宋_GB2312"/>
                <w:sz w:val="28"/>
                <w:szCs w:val="28"/>
              </w:rPr>
              <w:t>1</w:t>
            </w:r>
          </w:p>
        </w:tc>
        <w:tc>
          <w:tcPr>
            <w:tcW w:w="3686" w:type="dxa"/>
            <w:noWrap w:val="0"/>
            <w:vAlign w:val="top"/>
          </w:tcPr>
          <w:p>
            <w:pPr>
              <w:jc w:val="center"/>
              <w:rPr>
                <w:rFonts w:hint="eastAsia" w:ascii="宋体" w:hAnsi="宋体" w:cs="仿宋_GB2312"/>
                <w:sz w:val="28"/>
                <w:szCs w:val="2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1594E"/>
    <w:rsid w:val="458159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2019-10-19T11:42:00Z</dcterms:created>
  <dc:creator>灯火阑珊！</dc:creator>
  <cp:lastModifiedBy>灯火阑珊！</cp:lastModifiedBy>
  <dcterms:modified xsi:type="dcterms:W3CDTF">2019-10-19T11:43:20Z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