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2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val="en-US" w:eastAsia="zh-CN"/>
        </w:rPr>
        <w:t>2021年</w:t>
      </w: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湖北省通城县纪委监委机关公开选调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color w:val="auto"/>
          <w:spacing w:val="-23"/>
          <w:sz w:val="40"/>
          <w:szCs w:val="40"/>
          <w:lang w:eastAsia="zh-CN"/>
        </w:rPr>
        <w:t>工作人员岗位表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65"/>
        <w:gridCol w:w="990"/>
        <w:gridCol w:w="780"/>
        <w:gridCol w:w="705"/>
        <w:gridCol w:w="1005"/>
        <w:gridCol w:w="700"/>
        <w:gridCol w:w="153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岗位类别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岗位基本条件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其他条件</w:t>
            </w:r>
          </w:p>
        </w:tc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通城县纪委监委机关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3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34"/>
                <w:sz w:val="32"/>
                <w:szCs w:val="32"/>
                <w:vertAlign w:val="baseline"/>
                <w:lang w:eastAsia="zh-CN"/>
              </w:rPr>
              <w:t>公务员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57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通城县反腐倡廉教育和信息技术保障中心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3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34"/>
                <w:sz w:val="32"/>
                <w:szCs w:val="32"/>
                <w:vertAlign w:val="baseline"/>
                <w:lang w:eastAsia="zh-CN"/>
              </w:rPr>
              <w:t>事业单位工作人员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大学专科及以上学历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  <w:t>不限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2.具有从事纪检监察工作的相关工作经历。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不在教师中选调；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sz w:val="32"/>
                <w:szCs w:val="32"/>
                <w:vertAlign w:val="baseline"/>
                <w:lang w:val="en-US" w:eastAsia="zh-CN"/>
              </w:rPr>
              <w:t>2.该岗位因工作需要经常出差。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3CA863"/>
    <w:multiLevelType w:val="singleLevel"/>
    <w:tmpl w:val="163CA8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5182"/>
    <w:rsid w:val="4B3C5182"/>
    <w:rsid w:val="6B5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2021-11-04T11:28:00Z</dcterms:created>
  <dc:creator>xc</dc:creator>
  <cp:lastModifiedBy>xc</cp:lastModifiedBy>
  <dcterms:modified xsi:type="dcterms:W3CDTF">2021-11-05T07:52:22Z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4ACE4FACA89B4B4BBD9395A5E6D20A31</vt:lpwstr>
  </property>
</Properties>
</file>