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6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附件一：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教师类岗位面试内容</w:t>
      </w:r>
    </w:p>
    <w:p>
      <w:pPr>
        <w:widowControl/>
        <w:spacing w:line="556" w:lineRule="exact"/>
        <w:rPr>
          <w:rFonts w:hint="eastAsia" w:ascii="仿宋" w:hAnsi="仿宋" w:eastAsia="仿宋"/>
          <w:sz w:val="30"/>
          <w:szCs w:val="30"/>
        </w:rPr>
      </w:pPr>
    </w:p>
    <w:tbl>
      <w:tblPr>
        <w:tblStyle w:val="3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5438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教师类岗位及对应的岗位代码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1547" w:firstLineChars="642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面试内容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2409" w:firstLineChars="100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建筑工程管理专任教师岗42000102101921001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有弯钩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钢筋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下料长度计算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2、专业测试（笔试），主要测评职位所需专业能力。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2、专业测试（笔试）90分钟，考生自备无存储功能计算器。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电子商务专任教师岗</w:t>
            </w:r>
          </w:p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42000102101921002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蒙版及其应用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参考书目：北京理工大学出版社《图形与图像处理技术》张枝军编著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2、专业技能操作，主要测查考生岗位专业水平及动手操作能力。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技能操作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40分钟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报考同岗位考生先分别试讲，然后同时进行技能操作。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计算机网络专任教师岗42000102101921004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虚拟局域网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VLAN</w:t>
            </w:r>
          </w:p>
          <w:p>
            <w:pPr>
              <w:widowControl/>
              <w:spacing w:line="556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2、专业技能操作，主要测查考生岗位专业水平及动手操作能力。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技能操作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40分钟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报考同岗位考生先分别试讲，然后同时进行技能操作。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计算机软件专任教师岗42000102101921005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多线程的同步机制</w:t>
            </w:r>
          </w:p>
          <w:p>
            <w:pPr>
              <w:widowControl/>
              <w:spacing w:line="556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2、专业技能操作，主要测查考生岗位专业水平及动手操作能力。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2、专业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技能操作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40分钟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报考同岗位考生先分别试讲，然后同时进行技能操作。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制浆造纸专任教师岗42000102101921006</w:t>
            </w:r>
            <w:bookmarkStart w:id="0" w:name="_GoBack"/>
            <w:bookmarkEnd w:id="0"/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加工纸生产的意义和分类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，主要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测查考生的综合素质和对职业或专业知识等的了解程度。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以回答问题方式进行，考生先试讲，然后回答问题。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专任教师岗42000102101921007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篮球行进间单手低手投篮技术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，主要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测查考生的综合素质和对职业或专业知识等的了解程度。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以回答问题方式进行，考生先试讲，然后回答问题。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240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思想政治教育专任教师岗42000102101921008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default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社会主义核心价值观的现实基础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参考书目：思想道德修养与法律基础》第四章社会主义核心价值观第二节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，主要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测查考生的综合素质和对职业或专业知识等的了解程度。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以回答问题方式进行，考生先试讲，然后回答问题。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思想政治教育免笔试教师岗42000102101921009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1、教学试讲（无学生）内容：</w:t>
            </w:r>
          </w:p>
          <w:p>
            <w:pPr>
              <w:widowControl/>
              <w:spacing w:line="556" w:lineRule="exact"/>
              <w:rPr>
                <w:rFonts w:hint="default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社会主义核心价值观的现实基础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参考书目：思想道德修养与法律基础》第四章社会主义核心价值观第二节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，主要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测查考生的综合素质和对职业或专业知识等的了解程度。</w:t>
            </w:r>
          </w:p>
        </w:tc>
        <w:tc>
          <w:tcPr>
            <w:tcW w:w="6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1、教学试讲，15分钟，考生须自行准备PPT等课件，同时黑板上板书不少于30个汉字；</w:t>
            </w:r>
          </w:p>
          <w:p>
            <w:pPr>
              <w:widowControl/>
              <w:spacing w:line="556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岗位综合素质测查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5分钟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以回答问题方式进行，考生先试讲，然后回答问题。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另：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心理健康教育中心工作人员（岗位代码42000102101921010）、心理健康教育辅导员（岗位代码42000102101921011）、辅导员（岗位代码420001021019210012）、校医（岗位代码42000102101921013）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岗位面试采取结构化面试回答问题</w:t>
            </w:r>
            <w:r>
              <w:rPr>
                <w:rFonts w:ascii="仿宋" w:hAnsi="仿宋" w:eastAsia="仿宋"/>
                <w:sz w:val="24"/>
                <w:szCs w:val="24"/>
              </w:rPr>
              <w:t>的方式，主要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测查考生的</w:t>
            </w:r>
            <w:r>
              <w:rPr>
                <w:rFonts w:ascii="仿宋" w:hAnsi="仿宋" w:eastAsia="仿宋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能力和水平，突出岗位适应性和胜任力。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内容不予公告。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B64"/>
    <w:rsid w:val="00BD032A"/>
    <w:rsid w:val="00DE390D"/>
    <w:rsid w:val="00E05B64"/>
    <w:rsid w:val="03F20D63"/>
    <w:rsid w:val="0B83169E"/>
    <w:rsid w:val="0F704B6A"/>
    <w:rsid w:val="181B3860"/>
    <w:rsid w:val="1A2C13F8"/>
    <w:rsid w:val="1DF67F14"/>
    <w:rsid w:val="2AFD70C7"/>
    <w:rsid w:val="340449CF"/>
    <w:rsid w:val="3AE427B7"/>
    <w:rsid w:val="3CA152E6"/>
    <w:rsid w:val="42E17790"/>
    <w:rsid w:val="5DB92BBB"/>
    <w:rsid w:val="66E3755E"/>
    <w:rsid w:val="6B762391"/>
    <w:rsid w:val="7B2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1095</Characters>
  <Lines>9</Lines>
  <Paragraphs>2</Paragraphs>
  <TotalTime>12</TotalTime>
  <ScaleCrop>false</ScaleCrop>
  <LinksUpToDate>false</LinksUpToDate>
  <CharactersWithSpaces>1285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2021-07-19T04:22:00Z</dcterms:created>
  <dc:creator>admin</dc:creator>
  <cp:lastModifiedBy>方FDX.</cp:lastModifiedBy>
  <dcterms:modified xsi:type="dcterms:W3CDTF">2021-07-21T02:25:22Z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E86B966D1CA242B9A69682B80A583F0F</vt:lpwstr>
  </property>
</Properties>
</file>