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纪南文旅区2021年教师招聘岗位一览表</w:t>
      </w:r>
    </w:p>
    <w:tbl>
      <w:tblPr>
        <w:tblStyle w:val="2"/>
        <w:tblpPr w:leftFromText="180" w:rightFromText="180" w:vertAnchor="text" w:horzAnchor="page" w:tblpX="1185" w:tblpY="603"/>
        <w:tblOverlap w:val="never"/>
        <w:tblW w:w="10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84"/>
        <w:gridCol w:w="711"/>
        <w:gridCol w:w="1094"/>
        <w:gridCol w:w="562"/>
        <w:gridCol w:w="820"/>
        <w:gridCol w:w="1436"/>
        <w:gridCol w:w="194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主管部门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代码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岗位类别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名称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人数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学历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职业资格技术等级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101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初中物理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具有初中及以上物理教师资格证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102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初中地理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具有初中及以上地理教师资格证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201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</w:rPr>
              <w:t>小学语文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具有小学及以上语文教师资格证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202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</w:rPr>
              <w:t>小学数学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具有小学及以上数学教师资格证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203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小学英语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具有小学及以上英语教师资格证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204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小学体育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具有小学及以上体育教师资格证或教练员证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足球方向优先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小学音乐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具有小学及以上音乐教师资格证，能熟练使用主要乐器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206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小学美术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具有小学及以上美术教师资格证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207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小学科学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具有小学及以上科学教师资格证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纪南文旅区社会事务局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208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小学</w:t>
            </w:r>
            <w:r>
              <w:rPr>
                <w:rFonts w:hint="eastAsia" w:cs="Times New Roman"/>
                <w:color w:val="000000"/>
              </w:rPr>
              <w:t>信息技术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全日制</w:t>
            </w:r>
            <w:r>
              <w:rPr>
                <w:rFonts w:hint="eastAsia" w:cs="Times New Roman"/>
                <w:color w:val="000000"/>
              </w:rPr>
              <w:t>本科</w:t>
            </w:r>
            <w:r>
              <w:rPr>
                <w:rFonts w:hint="eastAsia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具有小学及以上小学信息技术教师资格证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Times New Roman"/>
                <w:color w:val="000000"/>
                <w:lang w:eastAsia="zh-CN"/>
              </w:rPr>
            </w:pPr>
          </w:p>
        </w:tc>
      </w:tr>
    </w:tbl>
    <w:p>
      <w:pPr>
        <w:spacing w:afterLines="50"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afterLines="50"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16A8"/>
    <w:rsid w:val="03C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2021-05-28T06:40:00Z</dcterms:created>
  <dc:creator>李浩</dc:creator>
  <cp:lastModifiedBy>李浩</cp:lastModifiedBy>
  <dcterms:modified xsi:type="dcterms:W3CDTF">2021-05-28T06:40:30Z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C1D245F5E0DD4E4B809D806A9654725B</vt:lpwstr>
  </property>
</Properties>
</file>