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湖北梦泽国有资本投资运营（集团）有限公司</w:t>
      </w:r>
    </w:p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工作人员应聘登记表</w:t>
      </w:r>
    </w:p>
    <w:bookmarkEnd w:id="0"/>
    <w:tbl>
      <w:tblPr>
        <w:tblStyle w:val="3"/>
        <w:tblW w:w="90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03"/>
        <w:gridCol w:w="452"/>
        <w:gridCol w:w="1010"/>
        <w:gridCol w:w="70"/>
        <w:gridCol w:w="725"/>
        <w:gridCol w:w="535"/>
        <w:gridCol w:w="1182"/>
        <w:gridCol w:w="337"/>
        <w:gridCol w:w="731"/>
        <w:gridCol w:w="287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出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生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地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6" w:space="0"/>
            </w:tcBorders>
          </w:tcPr>
          <w:p>
            <w:pPr>
              <w:spacing w:line="28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党</w:t>
            </w:r>
          </w:p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参加工作时间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健康状况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6" w:space="0"/>
            </w:tcBorders>
          </w:tcPr>
          <w:p>
            <w:pPr>
              <w:spacing w:line="28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婚姻状况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6" w:space="0"/>
              <w:bottom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tcBorders>
              <w:left w:val="single" w:color="auto" w:sz="6" w:space="0"/>
              <w:bottom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91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专业技术资格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专业技术资格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91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2"/>
                <w:szCs w:val="22"/>
              </w:rPr>
              <w:t>是否同意调剂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1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系及专业</w:t>
            </w:r>
          </w:p>
        </w:tc>
        <w:tc>
          <w:tcPr>
            <w:tcW w:w="32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1080" w:firstLineChars="4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91" w:type="dxa"/>
            <w:vMerge w:val="continue"/>
            <w:tcBorders>
              <w:bottom w:val="single" w:color="auto" w:sz="6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Times New Roman" w:hAnsi="Times New Roman" w:eastAsia="Times New Roman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毕业院校系及专业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期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1" w:type="dxa"/>
            <w:vMerge w:val="continue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1" w:type="dxa"/>
            <w:vMerge w:val="continue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1" w:type="dxa"/>
            <w:vMerge w:val="continue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1" w:type="dxa"/>
            <w:vMerge w:val="continue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1" w:type="dxa"/>
            <w:vMerge w:val="continue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1" w:type="dxa"/>
            <w:vMerge w:val="continue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1" w:type="dxa"/>
            <w:vMerge w:val="continue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524"/>
              </w:tabs>
              <w:spacing w:line="3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56A2D"/>
    <w:rsid w:val="2EF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2021-02-26T02:02:00Z</dcterms:created>
  <dc:creator>未定义</dc:creator>
  <cp:lastModifiedBy>未定义</cp:lastModifiedBy>
  <dcterms:modified xsi:type="dcterms:W3CDTF">2021-02-26T02:03:59Z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