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bCs/>
          <w:spacing w:val="100"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pacing w:val="100"/>
          <w:sz w:val="44"/>
          <w:szCs w:val="44"/>
        </w:rPr>
        <w:t>体检须知</w:t>
      </w:r>
    </w:p>
    <w:p>
      <w:pPr>
        <w:spacing w:line="520" w:lineRule="exact"/>
        <w:ind w:firstLine="2728"/>
        <w:rPr>
          <w:rFonts w:eastAsia="黑体"/>
          <w:b/>
          <w:spacing w:val="100"/>
          <w:sz w:val="48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一、体检在指定体检医疗机构进行，其它医疗单位的检查结果一律无效。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二、考生须</w:t>
      </w:r>
      <w:r>
        <w:rPr>
          <w:rFonts w:hint="eastAsia"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eastAsia="仿宋_GB2312"/>
          <w:sz w:val="32"/>
          <w:szCs w:val="32"/>
        </w:rPr>
        <w:t>日上午7：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0前到达</w:t>
      </w:r>
      <w:r>
        <w:rPr>
          <w:rFonts w:hint="eastAsia" w:eastAsia="仿宋_GB2312"/>
          <w:sz w:val="32"/>
          <w:szCs w:val="32"/>
        </w:rPr>
        <w:t>襄城区人民政府办公大楼前集合报到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并在规定的抽签区</w:t>
      </w:r>
      <w:r>
        <w:rPr>
          <w:rFonts w:eastAsia="仿宋_GB2312"/>
          <w:sz w:val="32"/>
          <w:szCs w:val="32"/>
        </w:rPr>
        <w:t>列队进行资格审查、分组抽签。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三、考生在体检过程中，要服从工作人员管理和监督，不得脱离集体单独活动，严禁向体检医护人员透露个人信息，严禁弄虚作假、冒名顶替；如隐瞒病史影响体检结果的，后果自负。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四、体检表个人部分由受检者本人填写（请自备黑色签字笔或钢笔），要求字迹清楚，无涂改，病史部分要如实、逐项填齐，不能遗漏。在姓名栏只填写体检抽签号（不填姓名）。填写好的《</w:t>
      </w:r>
      <w:r>
        <w:rPr>
          <w:rFonts w:hint="eastAsia" w:eastAsia="仿宋_GB2312"/>
          <w:sz w:val="32"/>
          <w:szCs w:val="32"/>
          <w:lang w:eastAsia="zh-CN"/>
        </w:rPr>
        <w:t>事业单位工作人员聘用</w:t>
      </w:r>
      <w:r>
        <w:rPr>
          <w:rFonts w:eastAsia="仿宋_GB2312"/>
          <w:sz w:val="32"/>
          <w:szCs w:val="32"/>
        </w:rPr>
        <w:t>体检表》交体检工作人员统一保管。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五、体检当天早上不要进食和饮水，空腹抽血，肝胆脾B超检查完成后方可进食和饮水。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六、女性体检者月经期请告知带队人员，并在体检表个人部分中注明自己正在经期，对于尿检结果有一定参考价值。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妊娠期考生须向带队医护人员报告，并在体检表个人部分中注明，暂不进行妇科、放射等体检项目的检查。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八、</w:t>
      </w:r>
      <w:r>
        <w:rPr>
          <w:rFonts w:eastAsia="仿宋_GB2312"/>
          <w:color w:val="000000"/>
          <w:sz w:val="32"/>
          <w:szCs w:val="32"/>
        </w:rPr>
        <w:t>体检时应放松心情，不要过于紧张。体检时衣着要宽松，不宜穿带有金属饰品的衣服，女性考生建议不穿连衣裙、连裤袜。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九、请配合医生认真检查所有项目，勿漏检。若自动放弃某一检查项目，将会影响</w:t>
      </w:r>
      <w:r>
        <w:rPr>
          <w:rFonts w:hint="eastAsia" w:eastAsia="仿宋_GB2312"/>
          <w:sz w:val="32"/>
          <w:szCs w:val="32"/>
          <w:lang w:eastAsia="zh-CN"/>
        </w:rPr>
        <w:t>聘</w:t>
      </w:r>
      <w:r>
        <w:rPr>
          <w:rFonts w:eastAsia="仿宋_GB2312"/>
          <w:sz w:val="32"/>
          <w:szCs w:val="32"/>
        </w:rPr>
        <w:t>用。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十、体检医师可根据实际需要，增加必要的相应检查、检验项目。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十一、如对体检结果有异议，请按有关规定向体检实施机关提出。</w:t>
      </w:r>
    </w:p>
    <w:p/>
    <w:sectPr>
      <w:headerReference r:id="rId3" w:type="default"/>
      <w:pgSz w:w="11907" w:h="16840"/>
      <w:pgMar w:top="1134" w:right="1247" w:bottom="964" w:left="1361" w:header="1134" w:footer="79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80CA0"/>
    <w:rsid w:val="03F80CA0"/>
    <w:rsid w:val="3C740EE4"/>
    <w:rsid w:val="3FB374DE"/>
    <w:rsid w:val="40FA24D7"/>
    <w:rsid w:val="492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2020-12-25T08:13:00Z</dcterms:created>
  <dc:creator>Administrator</dc:creator>
  <cp:lastModifiedBy>Administrator</cp:lastModifiedBy>
  <cp:lastPrinted>2020-12-25T08:20:00Z</cp:lastPrinted>
  <dcterms:modified xsi:type="dcterms:W3CDTF">2020-12-28T04:14:12Z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