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ACA" w:rsidRDefault="00DD7ACA" w:rsidP="00DD7ACA">
      <w:pPr>
        <w:pStyle w:val="a3"/>
        <w:shd w:val="clear" w:color="auto" w:fill="FFFFFF"/>
        <w:spacing w:before="0" w:beforeAutospacing="0" w:after="120" w:afterAutospacing="0" w:line="705" w:lineRule="atLeast"/>
        <w:jc w:val="center"/>
        <w:rPr>
          <w:rFonts w:ascii="微软雅黑" w:eastAsia="微软雅黑" w:hAnsi="微软雅黑"/>
          <w:color w:val="333333"/>
        </w:rPr>
      </w:pPr>
      <w:r>
        <w:rPr>
          <w:rFonts w:ascii="方正小标宋简体" w:eastAsia="方正小标宋简体" w:hAnsi="微软雅黑" w:hint="eastAsia"/>
          <w:color w:val="333333"/>
          <w:sz w:val="44"/>
          <w:szCs w:val="44"/>
        </w:rPr>
        <w:t>宣恩县2018年农村义务教育学校教师（不含新机制教师）招聘公告</w:t>
      </w:r>
      <w:r>
        <w:rPr>
          <w:rFonts w:ascii="华文中宋" w:eastAsia="华文中宋" w:hAnsi="华文中宋" w:hint="eastAsia"/>
          <w:color w:val="333333"/>
          <w:sz w:val="44"/>
          <w:szCs w:val="44"/>
        </w:rPr>
        <w:t> </w:t>
      </w:r>
    </w:p>
    <w:p w:rsidR="00DD7ACA" w:rsidRDefault="00DD7ACA" w:rsidP="00DD7ACA">
      <w:pPr>
        <w:pStyle w:val="a3"/>
        <w:shd w:val="clear" w:color="auto" w:fill="FFFFFF"/>
        <w:spacing w:before="0" w:beforeAutospacing="0" w:after="120" w:afterAutospacing="0" w:line="52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根据宣恩县机构编制委员会《关于下达2018年度使用编制新增人员指标的通知》（宣编发〔2018〕5号），宣恩县2018年面向社会公开招聘农村义务教育学校教师（不含新机制教师），现公告如下：</w:t>
      </w:r>
      <w:r>
        <w:rPr>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黑体" w:eastAsia="黑体" w:hAnsi="黑体" w:hint="eastAsia"/>
          <w:color w:val="333333"/>
          <w:sz w:val="32"/>
          <w:szCs w:val="32"/>
        </w:rPr>
        <w:t>一、岗位及数量</w:t>
      </w:r>
      <w:r>
        <w:rPr>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宣恩县2018年面向社会公开招聘农村义务教育学校教师50名，其中初中15名，具体为：语文2名、数学1名、物理2名、化学2名、美术2名、英语4名、音乐2名；小学32名，具体为：语文9名、数学10名、英语4名、信息技术4名、体育3名、美术2名；教学点3名，具体为：语文2名、英语1名。</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黑体" w:eastAsia="黑体" w:hAnsi="黑体" w:hint="eastAsia"/>
          <w:color w:val="333333"/>
          <w:sz w:val="32"/>
          <w:szCs w:val="32"/>
        </w:rPr>
        <w:t>二、资格条件</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（一）报考者须符合以下基本条件：</w:t>
      </w:r>
      <w:r>
        <w:rPr>
          <w:rStyle w:val="a4"/>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1.拥护党的路线方针政策，忠诚党的教育事业；</w:t>
      </w:r>
      <w:r>
        <w:rPr>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2.热爱教育事业，志愿到农村工作，能够为人师表，爱岗敬业，乐于奉献，关爱学生，有很强的责任心；</w:t>
      </w:r>
      <w:r>
        <w:rPr>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3.具有符合教师岗位需求的专业技能，有较好的表达能力和较强的综合素质；</w:t>
      </w:r>
      <w:r>
        <w:rPr>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4.身心健康，适应教育工作需要。</w:t>
      </w:r>
      <w:r>
        <w:rPr>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（二）报考者须同时符合以下岗位资格：</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1.学历条件：本科及以上学历，报考小学教师岗位且持有教师资格证的学历放宽到专科。</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2.专业条件：英语岗位为外国语言文学类中的英语语言文学、英语、商贸英语、商务英语、应用英语、实用英语、外贸英语和教育学类中的英语教育专业；信息技术岗位为计算机类、电子信息类和教育学类中的教育技术学、现代教育技术、科学与技术教育、应用电子技术教育、计算机教育、计算机科学教育专业；音乐岗位为音乐与舞蹈学类和戏剧与影视学类中的戏剧戏曲学、艺术硕士专业、戏曲文学、戏曲作曲、音乐表演、舞蹈表演、戏曲表演、钢琴伴奏、作曲技术，教育学类中的音乐教育、舞蹈教育、艺术教育、音乐专业；体育岗位为体育学类和教育学类中的小学体育教育专业；美术岗位为美术学类、设计学类和戏剧与影视学类中的戏剧影视美术设计、动画、广告学、书法学、电影电视美术设计、影视动画、影视广告和教育学类中的艺术教育、书法教育、美术教育专业；其它</w:t>
      </w:r>
      <w:r>
        <w:rPr>
          <w:rFonts w:ascii="仿宋_GB2312" w:eastAsia="仿宋_GB2312" w:hAnsi="微软雅黑" w:hint="eastAsia"/>
          <w:color w:val="333333"/>
          <w:sz w:val="32"/>
          <w:szCs w:val="32"/>
        </w:rPr>
        <w:lastRenderedPageBreak/>
        <w:t>岗位专业不限。专业类别、专业名称参照《湖北省2018年考试录用公务员专业参考目录》。</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3.年龄条件：应聘考生年龄35岁及以下（即1983年1月1日以后出生，下同）；边远乡镇（椿木营乡、长潭河乡、万寨乡）教学点应聘考生年龄放宽到40岁及以下（1978年1月1日以后出生，下同）。</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4.其他条件:</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①具有本科学历暂未取得教师资格证的，在三年聘期内必须取得相应学段及以上教师资格证，未能按时取得的，解除聘用关系。</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②一经聘用，须在本单位最低服务五年。</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5.招聘岗位数（学科学段数）与笔试人员数比例不足1：3时，笔试人员全部参加面试，但考生总成绩不得低于60分。</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6.特别提醒：</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①2018年我县未招聘小学科学岗位教师。</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②35岁至40岁符合报考条件的人员只能填报和选岗边远乡镇教学点。</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（三）有下列情况之一的不得报考：</w:t>
      </w:r>
      <w:r>
        <w:rPr>
          <w:rStyle w:val="a4"/>
          <w:rFonts w:ascii="微软雅黑" w:eastAsia="微软雅黑" w:hAnsi="微软雅黑" w:hint="eastAsia"/>
          <w:color w:val="333333"/>
          <w:sz w:val="32"/>
          <w:szCs w:val="32"/>
        </w:rPr>
        <w:t> </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1.受到党纪政纪处分期限未满，或有违法违纪行为正在接受审查的；</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2.正在接受司法调查尚未做出结论的；</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3.曾因犯罪受过刑事处罚，或被劳动教养的；</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4.在事业单位招聘考试或事业单位招聘过程中有违纪违规行为受到处理未满2周年的（期限自作出处理结论之日算起）；</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5.按规定需回避的对象；</w:t>
      </w:r>
    </w:p>
    <w:p w:rsidR="00DD7ACA" w:rsidRDefault="00DD7ACA" w:rsidP="00DD7ACA">
      <w:pPr>
        <w:pStyle w:val="a3"/>
        <w:shd w:val="clear" w:color="auto" w:fill="FFFFFF"/>
        <w:spacing w:before="0" w:beforeAutospacing="0" w:after="15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6.法律法规规定不得聘用为事业单位工作人员的其他情形的。</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黑体" w:eastAsia="黑体" w:hAnsi="黑体" w:hint="eastAsia"/>
          <w:color w:val="333333"/>
          <w:sz w:val="32"/>
          <w:szCs w:val="32"/>
        </w:rPr>
        <w:t>三、</w:t>
      </w:r>
      <w:r>
        <w:rPr>
          <w:rFonts w:ascii="仿宋_GB2312" w:eastAsia="仿宋_GB2312" w:hAnsi="微软雅黑" w:hint="eastAsia"/>
          <w:color w:val="333333"/>
          <w:sz w:val="32"/>
          <w:szCs w:val="32"/>
        </w:rPr>
        <w:t>报名、笔试、面试、录用等环节要求均与湖北省新机制教师招聘公告一致。</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仿宋_GB2312" w:eastAsia="仿宋_GB2312" w:hAnsi="微软雅黑" w:hint="eastAsia"/>
          <w:color w:val="333333"/>
          <w:sz w:val="32"/>
          <w:szCs w:val="32"/>
        </w:rPr>
        <w:t> </w:t>
      </w:r>
    </w:p>
    <w:p w:rsidR="00DD7ACA" w:rsidRDefault="00DD7ACA" w:rsidP="00DD7ACA">
      <w:pPr>
        <w:pStyle w:val="a3"/>
        <w:shd w:val="clear" w:color="auto" w:fill="FFFFFF"/>
        <w:spacing w:before="0" w:beforeAutospacing="0" w:after="120" w:afterAutospacing="0"/>
        <w:rPr>
          <w:rFonts w:ascii="微软雅黑" w:eastAsia="微软雅黑" w:hAnsi="微软雅黑" w:hint="eastAsia"/>
          <w:color w:val="333333"/>
        </w:rPr>
      </w:pPr>
      <w:r>
        <w:rPr>
          <w:rFonts w:ascii="仿宋_GB2312" w:eastAsia="仿宋_GB2312" w:hAnsi="微软雅黑" w:hint="eastAsia"/>
          <w:color w:val="333333"/>
          <w:sz w:val="32"/>
          <w:szCs w:val="32"/>
        </w:rPr>
        <w:t>宣恩县人力资源和社会保障局</w:t>
      </w: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宣恩县教育局</w:t>
      </w:r>
    </w:p>
    <w:p w:rsidR="00DD7ACA" w:rsidRDefault="00DD7ACA" w:rsidP="00DD7ACA">
      <w:pPr>
        <w:pStyle w:val="a3"/>
        <w:shd w:val="clear" w:color="auto" w:fill="FFFFFF"/>
        <w:spacing w:before="0" w:beforeAutospacing="0" w:after="120" w:afterAutospacing="0"/>
        <w:ind w:firstLine="645"/>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微软雅黑" w:eastAsia="微软雅黑" w:hAnsi="微软雅黑" w:hint="eastAsia"/>
          <w:color w:val="333333"/>
        </w:rPr>
        <w:t> </w:t>
      </w:r>
      <w:r>
        <w:rPr>
          <w:rFonts w:ascii="微软雅黑" w:eastAsia="微软雅黑" w:hAnsi="微软雅黑" w:hint="eastAsia"/>
          <w:color w:val="333333"/>
          <w:sz w:val="32"/>
          <w:szCs w:val="32"/>
        </w:rPr>
        <w:t> </w:t>
      </w:r>
      <w:r>
        <w:rPr>
          <w:rFonts w:ascii="微软雅黑" w:eastAsia="微软雅黑" w:hAnsi="微软雅黑" w:hint="eastAsia"/>
          <w:color w:val="333333"/>
        </w:rPr>
        <w:t> </w:t>
      </w:r>
      <w:r>
        <w:rPr>
          <w:rFonts w:ascii="微软雅黑" w:eastAsia="微软雅黑" w:hAnsi="微软雅黑" w:hint="eastAsia"/>
          <w:color w:val="333333"/>
          <w:sz w:val="32"/>
          <w:szCs w:val="32"/>
        </w:rPr>
        <w:t> </w:t>
      </w:r>
      <w:r>
        <w:rPr>
          <w:rFonts w:ascii="微软雅黑" w:eastAsia="微软雅黑" w:hAnsi="微软雅黑" w:hint="eastAsia"/>
          <w:color w:val="333333"/>
        </w:rPr>
        <w:t> </w:t>
      </w:r>
      <w:r>
        <w:rPr>
          <w:rFonts w:ascii="微软雅黑" w:eastAsia="微软雅黑" w:hAnsi="微软雅黑" w:hint="eastAsia"/>
          <w:color w:val="333333"/>
          <w:sz w:val="32"/>
          <w:szCs w:val="32"/>
        </w:rPr>
        <w:t> </w:t>
      </w:r>
      <w:r>
        <w:rPr>
          <w:rFonts w:ascii="微软雅黑" w:eastAsia="微软雅黑" w:hAnsi="微软雅黑" w:hint="eastAsia"/>
          <w:color w:val="333333"/>
        </w:rPr>
        <w:t> </w:t>
      </w:r>
      <w:r>
        <w:rPr>
          <w:rFonts w:ascii="微软雅黑" w:eastAsia="微软雅黑" w:hAnsi="微软雅黑" w:hint="eastAsia"/>
          <w:color w:val="333333"/>
          <w:sz w:val="32"/>
          <w:szCs w:val="32"/>
        </w:rPr>
        <w:t> </w:t>
      </w:r>
      <w:r>
        <w:rPr>
          <w:rFonts w:ascii="微软雅黑" w:eastAsia="微软雅黑" w:hAnsi="微软雅黑" w:hint="eastAsia"/>
          <w:color w:val="333333"/>
        </w:rPr>
        <w:t> </w:t>
      </w: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              </w:t>
      </w:r>
      <w:r>
        <w:rPr>
          <w:rFonts w:ascii="微软雅黑" w:eastAsia="微软雅黑" w:hAnsi="微软雅黑" w:hint="eastAsia"/>
          <w:color w:val="333333"/>
          <w:sz w:val="32"/>
          <w:szCs w:val="32"/>
        </w:rPr>
        <w:t> </w:t>
      </w:r>
      <w:r>
        <w:rPr>
          <w:rFonts w:ascii="仿宋_GB2312" w:eastAsia="仿宋_GB2312" w:hAnsi="微软雅黑" w:hint="eastAsia"/>
          <w:color w:val="333333"/>
          <w:sz w:val="32"/>
          <w:szCs w:val="32"/>
        </w:rPr>
        <w:t>2018年3月21日</w:t>
      </w:r>
    </w:p>
    <w:p w:rsidR="00DD7ACA" w:rsidRDefault="00DD7ACA" w:rsidP="00DD7ACA">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Default="00DD7ACA">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华文中宋">
    <w:charset w:val="86"/>
    <w:family w:val="auto"/>
    <w:pitch w:val="variable"/>
    <w:sig w:usb0="00000287" w:usb1="080F0000" w:usb2="00000010" w:usb3="00000000" w:csb0="0004009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ACA"/>
    <w:rsid w:val="004C4992"/>
    <w:rsid w:val="00C106C4"/>
    <w:rsid w:val="00CA01AF"/>
    <w:rsid w:val="00DD7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B4478C-C1FF-4EB8-95BC-6CD0F3163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7AC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D7A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1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220</Words>
  <Characters>1259</Characters>
  <Application>Microsoft Office Word</Application>
  <DocSecurity>0</DocSecurity>
  <Lines>10</Lines>
  <Paragraphs>2</Paragraphs>
  <ScaleCrop>false</ScaleCrop>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2018-04-09T05:39:00Z</dcterms:created>
  <dcterms:modified xsi:type="dcterms:W3CDTF">2018-04-09T05:39:00Z</dcterms:modified>
</cp:coreProperties>
</file>