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0A5" w:rsidRDefault="001220A5" w:rsidP="001220A5">
      <w:pPr>
        <w:pStyle w:val="a3"/>
        <w:shd w:val="clear" w:color="auto" w:fill="FFFFFF"/>
        <w:spacing w:before="0" w:beforeAutospacing="0" w:after="150" w:afterAutospacing="0" w:line="600" w:lineRule="atLeast"/>
        <w:jc w:val="center"/>
        <w:rPr>
          <w:rFonts w:ascii="微软雅黑" w:eastAsia="微软雅黑" w:hAnsi="微软雅黑"/>
          <w:color w:val="333333"/>
        </w:rPr>
      </w:pPr>
      <w:r>
        <w:rPr>
          <w:rStyle w:val="a4"/>
          <w:rFonts w:ascii="方正小标宋简体" w:eastAsia="方正小标宋简体" w:hAnsi="微软雅黑" w:hint="eastAsia"/>
          <w:color w:val="333333"/>
          <w:sz w:val="44"/>
          <w:szCs w:val="44"/>
        </w:rPr>
        <w:t>通城县2018年农村义务教育学校教师招聘</w:t>
      </w:r>
    </w:p>
    <w:p w:rsidR="001220A5" w:rsidRDefault="001220A5" w:rsidP="001220A5">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Style w:val="a4"/>
          <w:rFonts w:ascii="方正小标宋简体" w:eastAsia="方正小标宋简体" w:hAnsi="微软雅黑" w:hint="eastAsia"/>
          <w:color w:val="333333"/>
          <w:sz w:val="44"/>
          <w:szCs w:val="44"/>
        </w:rPr>
        <w:t>公</w:t>
      </w:r>
      <w:r>
        <w:rPr>
          <w:rStyle w:val="a4"/>
          <w:rFonts w:ascii="方正小标宋简体" w:eastAsia="方正小标宋简体" w:hAnsi="微软雅黑" w:hint="eastAsia"/>
          <w:color w:val="333333"/>
          <w:sz w:val="44"/>
          <w:szCs w:val="44"/>
        </w:rPr>
        <w:t> </w:t>
      </w:r>
      <w:r>
        <w:rPr>
          <w:rStyle w:val="a4"/>
          <w:rFonts w:ascii="方正小标宋简体" w:eastAsia="方正小标宋简体" w:hAnsi="微软雅黑" w:hint="eastAsia"/>
          <w:color w:val="333333"/>
          <w:sz w:val="44"/>
          <w:szCs w:val="44"/>
        </w:rPr>
        <w:t xml:space="preserve"> 告</w:t>
      </w:r>
    </w:p>
    <w:p w:rsidR="001220A5" w:rsidRDefault="001220A5" w:rsidP="001220A5">
      <w:pPr>
        <w:pStyle w:val="a3"/>
        <w:shd w:val="clear" w:color="auto" w:fill="FFFFFF"/>
        <w:spacing w:before="0" w:beforeAutospacing="0" w:after="150" w:afterAutospacing="0"/>
        <w:ind w:firstLine="3240"/>
        <w:rPr>
          <w:rFonts w:ascii="微软雅黑" w:eastAsia="微软雅黑" w:hAnsi="微软雅黑" w:hint="eastAsia"/>
          <w:color w:val="333333"/>
        </w:rPr>
      </w:pPr>
      <w:r>
        <w:rPr>
          <w:rFonts w:ascii="Calibri" w:eastAsia="黑体" w:hAnsi="Calibri" w:cs="Calibri"/>
          <w:color w:val="333333"/>
          <w:sz w:val="36"/>
          <w:szCs w:val="36"/>
        </w:rPr>
        <w:t>    </w:t>
      </w:r>
    </w:p>
    <w:p w:rsidR="001220A5" w:rsidRDefault="001220A5" w:rsidP="001220A5">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根据《事业单位人事管理条例》（国务院令652号）、《事业单位公开招聘人员暂行规定》（人事部令第6号）和《关于进一步规范全省事业单位公开招聘工作的若干意见》（</w:t>
      </w:r>
      <w:proofErr w:type="gramStart"/>
      <w:r>
        <w:rPr>
          <w:rFonts w:ascii="仿宋_GB2312" w:eastAsia="仿宋_GB2312" w:hAnsi="微软雅黑" w:hint="eastAsia"/>
          <w:color w:val="333333"/>
          <w:sz w:val="30"/>
          <w:szCs w:val="30"/>
        </w:rPr>
        <w:t>鄂人社发</w:t>
      </w:r>
      <w:proofErr w:type="gramEnd"/>
      <w:r>
        <w:rPr>
          <w:rFonts w:ascii="仿宋_GB2312" w:eastAsia="仿宋_GB2312" w:hAnsi="微软雅黑" w:hint="eastAsia"/>
          <w:color w:val="333333"/>
          <w:sz w:val="32"/>
          <w:szCs w:val="32"/>
        </w:rPr>
        <w:t>〔</w:t>
      </w:r>
      <w:r>
        <w:rPr>
          <w:rFonts w:ascii="仿宋_GB2312" w:eastAsia="仿宋_GB2312" w:hAnsi="微软雅黑" w:hint="eastAsia"/>
          <w:color w:val="333333"/>
          <w:sz w:val="30"/>
          <w:szCs w:val="30"/>
        </w:rPr>
        <w:t>2016</w:t>
      </w:r>
      <w:r>
        <w:rPr>
          <w:rFonts w:ascii="仿宋_GB2312" w:eastAsia="仿宋_GB2312" w:hAnsi="微软雅黑" w:hint="eastAsia"/>
          <w:color w:val="333333"/>
          <w:sz w:val="32"/>
          <w:szCs w:val="32"/>
        </w:rPr>
        <w:t>〕</w:t>
      </w:r>
      <w:r>
        <w:rPr>
          <w:rFonts w:ascii="仿宋_GB2312" w:eastAsia="仿宋_GB2312" w:hAnsi="微软雅黑" w:hint="eastAsia"/>
          <w:color w:val="333333"/>
          <w:sz w:val="30"/>
          <w:szCs w:val="30"/>
        </w:rPr>
        <w:t>23号），为做好2018年通城县农村义务教育学校教师公开招聘工作，</w:t>
      </w:r>
      <w:r>
        <w:rPr>
          <w:rFonts w:ascii="仿宋_GB2312" w:eastAsia="仿宋_GB2312" w:hAnsi="微软雅黑" w:hint="eastAsia"/>
          <w:color w:val="333333"/>
          <w:sz w:val="32"/>
          <w:szCs w:val="32"/>
        </w:rPr>
        <w:t>现公告如下：</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一、招聘岗位及人数</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本次招聘共83个岗位，详见《通城县农村义务教育学校教师招聘岗位表》。</w:t>
      </w:r>
    </w:p>
    <w:p w:rsidR="001220A5" w:rsidRDefault="001220A5" w:rsidP="001220A5">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黑体" w:eastAsia="黑体" w:hAnsi="黑体" w:hint="eastAsia"/>
          <w:color w:val="333333"/>
          <w:sz w:val="32"/>
          <w:szCs w:val="32"/>
        </w:rPr>
        <w:t>二、招聘原则</w:t>
      </w:r>
    </w:p>
    <w:p w:rsidR="001220A5" w:rsidRDefault="001220A5" w:rsidP="001220A5">
      <w:pPr>
        <w:pStyle w:val="a3"/>
        <w:shd w:val="clear" w:color="auto" w:fill="FFFFFF"/>
        <w:spacing w:before="0" w:beforeAutospacing="0" w:after="150" w:afterAutospacing="0" w:line="525" w:lineRule="atLeast"/>
        <w:ind w:firstLine="600"/>
        <w:rPr>
          <w:rFonts w:ascii="微软雅黑" w:eastAsia="微软雅黑" w:hAnsi="微软雅黑" w:hint="eastAsia"/>
          <w:color w:val="333333"/>
        </w:rPr>
      </w:pPr>
      <w:r>
        <w:rPr>
          <w:rFonts w:ascii="仿宋_GB2312" w:eastAsia="仿宋_GB2312" w:hAnsi="微软雅黑" w:hint="eastAsia"/>
          <w:color w:val="333333"/>
          <w:sz w:val="32"/>
          <w:szCs w:val="32"/>
        </w:rPr>
        <w:t>公开、公平、竞争、择优。</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三、招聘条件</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（一）报考者须同时符合以下条件：</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1、思想政治素质好，拥护党的路线方针政策，具有全心全意为人民服务的宗旨意识，遵纪守法，品行端正；</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2、有理想、有追求、有责任心，热爱教育事业，志愿到我县农村学校任教，爱岗敬业，乐于奉献；</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3、具有符合教师岗位的专业能力，有较好的表达能力和较强的综合素质；</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4、身心健康，适应农村学校工作需要；</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5、具有全日制专科及以上学历；或已取得国家承认的非全日制本科及以上学历；</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6、持有相应学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具有普通高校全日制本科及以上学历人员暂未取得教师资格证的、非全日制本科学历人员已持有教师资格合格证明同时持有相应普通话测试等级证书的，可以报名参加考试，要求在三年聘期内取得相应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资格证，否则，解除聘用关系）；</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资格证人员不得报考高学段的岗位。</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7、年龄在30周岁以下（即1988年6月1日以后出生），</w:t>
      </w:r>
      <w:proofErr w:type="gramStart"/>
      <w:r>
        <w:rPr>
          <w:rFonts w:ascii="仿宋_GB2312" w:eastAsia="仿宋_GB2312" w:hAnsi="微软雅黑" w:hint="eastAsia"/>
          <w:color w:val="333333"/>
          <w:sz w:val="32"/>
          <w:szCs w:val="32"/>
        </w:rPr>
        <w:t>资教生</w:t>
      </w:r>
      <w:proofErr w:type="gramEnd"/>
      <w:r>
        <w:rPr>
          <w:rFonts w:ascii="仿宋_GB2312" w:eastAsia="仿宋_GB2312" w:hAnsi="微软雅黑" w:hint="eastAsia"/>
          <w:color w:val="333333"/>
          <w:sz w:val="32"/>
          <w:szCs w:val="32"/>
        </w:rPr>
        <w:t>（含</w:t>
      </w:r>
      <w:proofErr w:type="gramStart"/>
      <w:r>
        <w:rPr>
          <w:rFonts w:ascii="仿宋_GB2312" w:eastAsia="仿宋_GB2312" w:hAnsi="微软雅黑" w:hint="eastAsia"/>
          <w:color w:val="333333"/>
          <w:sz w:val="32"/>
          <w:szCs w:val="32"/>
        </w:rPr>
        <w:t>特</w:t>
      </w:r>
      <w:proofErr w:type="gramEnd"/>
      <w:r>
        <w:rPr>
          <w:rFonts w:ascii="仿宋_GB2312" w:eastAsia="仿宋_GB2312" w:hAnsi="微软雅黑" w:hint="eastAsia"/>
          <w:color w:val="333333"/>
          <w:sz w:val="32"/>
          <w:szCs w:val="32"/>
        </w:rPr>
        <w:t>岗生）、“三支一扶”服务期满人员报名参加考试的，年龄可放宽至35周岁以下（即1983年6月1日以后出生）。</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8、报考人员只能选择一类岗位的一个学段一个学科进行报名。</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我县中小学校（</w:t>
      </w:r>
      <w:proofErr w:type="gramStart"/>
      <w:r>
        <w:rPr>
          <w:rFonts w:ascii="仿宋_GB2312" w:eastAsia="仿宋_GB2312" w:hAnsi="微软雅黑" w:hint="eastAsia"/>
          <w:color w:val="333333"/>
          <w:sz w:val="32"/>
          <w:szCs w:val="32"/>
        </w:rPr>
        <w:t>含普通</w:t>
      </w:r>
      <w:proofErr w:type="gramEnd"/>
      <w:r>
        <w:rPr>
          <w:rFonts w:ascii="仿宋_GB2312" w:eastAsia="仿宋_GB2312" w:hAnsi="微软雅黑" w:hint="eastAsia"/>
          <w:color w:val="333333"/>
          <w:sz w:val="32"/>
          <w:szCs w:val="32"/>
        </w:rPr>
        <w:t>中小学、幼儿园、中职学校）现有在编教师不得报名。</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（二）有下列情况之一的不受理报考：</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1、曾因犯罪受过刑事处罚的；</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3、法律、法规、规章规定可不受理报考的人员。</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四、报考程序及笔试</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本次公开招聘工作采取本人网上报名、全省统一笔试，通城县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、教育局组织面试的方式进行。具体报名方式及笔试由省教育考试院组织实施，详情请查询湖北省教育考试院网（ http://www.hbea.edu.cn）。</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五、笔试成绩查询及计算方法</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（一）成绩查询</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笔试结束后，由省教育考试</w:t>
      </w:r>
      <w:proofErr w:type="gramStart"/>
      <w:r>
        <w:rPr>
          <w:rFonts w:ascii="仿宋_GB2312" w:eastAsia="仿宋_GB2312" w:hAnsi="微软雅黑" w:hint="eastAsia"/>
          <w:color w:val="333333"/>
          <w:sz w:val="32"/>
          <w:szCs w:val="32"/>
        </w:rPr>
        <w:t>院统一</w:t>
      </w:r>
      <w:proofErr w:type="gramEnd"/>
      <w:r>
        <w:rPr>
          <w:rFonts w:ascii="仿宋_GB2312" w:eastAsia="仿宋_GB2312" w:hAnsi="微软雅黑" w:hint="eastAsia"/>
          <w:color w:val="333333"/>
          <w:sz w:val="32"/>
          <w:szCs w:val="32"/>
        </w:rPr>
        <w:t>组织阅卷评分，考生可通过湖北省教育</w:t>
      </w:r>
      <w:proofErr w:type="gramStart"/>
      <w:r>
        <w:rPr>
          <w:rFonts w:ascii="仿宋_GB2312" w:eastAsia="仿宋_GB2312" w:hAnsi="微软雅黑" w:hint="eastAsia"/>
          <w:color w:val="333333"/>
          <w:sz w:val="32"/>
          <w:szCs w:val="32"/>
        </w:rPr>
        <w:t>考试院网查询</w:t>
      </w:r>
      <w:proofErr w:type="gramEnd"/>
      <w:r>
        <w:rPr>
          <w:rFonts w:ascii="仿宋_GB2312" w:eastAsia="仿宋_GB2312" w:hAnsi="微软雅黑" w:hint="eastAsia"/>
          <w:color w:val="333333"/>
          <w:sz w:val="32"/>
          <w:szCs w:val="32"/>
        </w:rPr>
        <w:t>个人的笔试成绩。</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（二）成绩计算方法</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教育教学专业知识、综合知识两科满分各为100分，考生的笔试成绩＝教育教学专业知识考试成绩×70%＋综合知识考试成绩×30%。</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服务期满</w:t>
      </w:r>
      <w:proofErr w:type="gramStart"/>
      <w:r>
        <w:rPr>
          <w:rFonts w:ascii="仿宋_GB2312" w:eastAsia="仿宋_GB2312" w:hAnsi="微软雅黑" w:hint="eastAsia"/>
          <w:color w:val="333333"/>
          <w:sz w:val="32"/>
          <w:szCs w:val="32"/>
        </w:rPr>
        <w:t>且考核</w:t>
      </w:r>
      <w:proofErr w:type="gramEnd"/>
      <w:r>
        <w:rPr>
          <w:rFonts w:ascii="仿宋_GB2312" w:eastAsia="仿宋_GB2312" w:hAnsi="微软雅黑" w:hint="eastAsia"/>
          <w:color w:val="333333"/>
          <w:sz w:val="32"/>
          <w:szCs w:val="32"/>
        </w:rPr>
        <w:t>合格的“四项目人员”（选聘高校毕业生到村任职、农村义务教育阶段学校教师特设岗位计</w:t>
      </w:r>
      <w:r>
        <w:rPr>
          <w:rFonts w:ascii="仿宋_GB2312" w:eastAsia="仿宋_GB2312" w:hAnsi="微软雅黑" w:hint="eastAsia"/>
          <w:color w:val="333333"/>
          <w:sz w:val="32"/>
          <w:szCs w:val="32"/>
        </w:rPr>
        <w:lastRenderedPageBreak/>
        <w:t>划、三支一扶、大学生志愿服务西部计划），根据</w:t>
      </w:r>
      <w:proofErr w:type="gramStart"/>
      <w:r>
        <w:rPr>
          <w:rFonts w:ascii="仿宋_GB2312" w:eastAsia="仿宋_GB2312" w:hAnsi="微软雅黑" w:hint="eastAsia"/>
          <w:color w:val="333333"/>
          <w:sz w:val="32"/>
          <w:szCs w:val="32"/>
        </w:rPr>
        <w:t>鄂人社发</w:t>
      </w:r>
      <w:proofErr w:type="gramEnd"/>
      <w:r>
        <w:rPr>
          <w:rFonts w:ascii="仿宋_GB2312" w:eastAsia="仿宋_GB2312" w:hAnsi="微软雅黑" w:hint="eastAsia"/>
          <w:color w:val="333333"/>
          <w:sz w:val="32"/>
          <w:szCs w:val="32"/>
        </w:rPr>
        <w:t>[2010]36号及鄂政发[2011]84号文件规定，笔试成绩加5分。</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六、资格审查及面试</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（一）资格审查</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确定面试初步人选名单。根据公告公布的岗位数量，按省教育考试院提供的笔试分数，分学段、学科依笔试成绩从高到低，按1:3的比例确定面试入围初步人选名单,面试入围人选不足1:3的，按比例核减岗位计划，并向社会公布。</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2、面试资格审查。县教育局会同县人社局进行面试资格审查。面试初步人选资格审查时，需提供相应证件原件及复印件。具体如下：笔试准考证、二代身份证、学历学位证书、</w:t>
      </w:r>
      <w:proofErr w:type="gramStart"/>
      <w:r>
        <w:rPr>
          <w:rFonts w:ascii="仿宋_GB2312" w:eastAsia="仿宋_GB2312" w:hAnsi="微软雅黑" w:hint="eastAsia"/>
          <w:color w:val="333333"/>
          <w:sz w:val="32"/>
          <w:szCs w:val="32"/>
        </w:rPr>
        <w:t>学信网《教育部学历证书电子注册备案表》</w:t>
      </w:r>
      <w:proofErr w:type="gramEnd"/>
      <w:r>
        <w:rPr>
          <w:rFonts w:ascii="仿宋_GB2312" w:eastAsia="仿宋_GB2312" w:hAnsi="微软雅黑" w:hint="eastAsia"/>
          <w:color w:val="333333"/>
          <w:sz w:val="32"/>
          <w:szCs w:val="32"/>
        </w:rPr>
        <w:t>、与笔试准考证相同的电子照片1张及招聘岗位所要求的其它资料；其中属2018年应届毕业生暂未取得学历、学位证书的，应提供所在高校出具的可获得相应学历学位证明，在办理聘用手续时需提供学历学位证书原件及复印件，否则取消聘用资格。面试资格审查时间、地点将在通城教育信息网公告，不另行通知。</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面试资格审查合格者，由县教育局发放《面试通知书》。面试初步人选不按指定时间地点参加资格审查视为自动放弃，取消面试资格。在面试资格审查期间，出现自动放弃或资格审查不合格情况的，审查单位应注明事由，经审查人和分管领导签字存档备查（如考生在现场，应由考生签字确认，考生拒绝签字的，予以注明）后，依</w:t>
      </w:r>
      <w:proofErr w:type="gramStart"/>
      <w:r>
        <w:rPr>
          <w:rFonts w:ascii="仿宋_GB2312" w:eastAsia="仿宋_GB2312" w:hAnsi="微软雅黑" w:hint="eastAsia"/>
          <w:color w:val="333333"/>
          <w:sz w:val="32"/>
          <w:szCs w:val="32"/>
        </w:rPr>
        <w:t>该学段该学科</w:t>
      </w:r>
      <w:proofErr w:type="gramEnd"/>
      <w:r>
        <w:rPr>
          <w:rFonts w:ascii="仿宋_GB2312" w:eastAsia="仿宋_GB2312" w:hAnsi="微软雅黑" w:hint="eastAsia"/>
          <w:color w:val="333333"/>
          <w:sz w:val="32"/>
          <w:szCs w:val="32"/>
        </w:rPr>
        <w:t>笔试成绩从高到低依次递补。</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（二）面试</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1、面试时间：具体时间地点见《面试通知书》。</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2、面试重在测试教育教学能力，考察考生的专业素质和课堂教学能力，主要以讲课或说课的方式进行。面试成绩满分为100分。面试分数当场向考生公布并由评委签名确认。</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3、考生在面试开考前15分钟未到达指定地点或者弃考的，取消其面试资格。</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七、总成绩计算</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考生的考试总成绩＝笔试成绩×40%＋面试成绩×60%。根据考试总成绩（笔试、面试成绩均按四舍五入的原则保留小数点后两位数）从高到低，按招聘岗位1:1的比例确定考核、体检人选（如</w:t>
      </w:r>
      <w:proofErr w:type="gramStart"/>
      <w:r>
        <w:rPr>
          <w:rFonts w:ascii="仿宋_GB2312" w:eastAsia="仿宋_GB2312" w:hAnsi="微软雅黑" w:hint="eastAsia"/>
          <w:color w:val="333333"/>
          <w:sz w:val="32"/>
          <w:szCs w:val="32"/>
        </w:rPr>
        <w:t>遇成绩</w:t>
      </w:r>
      <w:proofErr w:type="gramEnd"/>
      <w:r>
        <w:rPr>
          <w:rFonts w:ascii="仿宋_GB2312" w:eastAsia="仿宋_GB2312" w:hAnsi="微软雅黑" w:hint="eastAsia"/>
          <w:color w:val="333333"/>
          <w:sz w:val="32"/>
          <w:szCs w:val="32"/>
        </w:rPr>
        <w:t>并列，以学历层次高者优先；如学历仍相同，以面试成绩高者优先）。</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lastRenderedPageBreak/>
        <w:t>八、考核、体检</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（一）体检</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根据考生考试总成绩，按招聘岗位人数1:1的比例确定参加体检人员。体检不合格的，按报考</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人员总成绩从高分到低分依次递补。体检标准参照《关于印发公务员录用体检通用标准（试行）的通知》（国人部发[2005]1号）和《关于印发公务员录用体检特殊标准（试行）的通知》（</w:t>
      </w:r>
      <w:proofErr w:type="gramStart"/>
      <w:r>
        <w:rPr>
          <w:rFonts w:ascii="仿宋_GB2312" w:eastAsia="仿宋_GB2312" w:hAnsi="微软雅黑" w:hint="eastAsia"/>
          <w:color w:val="333333"/>
          <w:sz w:val="32"/>
          <w:szCs w:val="32"/>
        </w:rPr>
        <w:t>人社部</w:t>
      </w:r>
      <w:proofErr w:type="gramEnd"/>
      <w:r>
        <w:rPr>
          <w:rFonts w:ascii="仿宋_GB2312" w:eastAsia="仿宋_GB2312" w:hAnsi="微软雅黑" w:hint="eastAsia"/>
          <w:color w:val="333333"/>
          <w:sz w:val="32"/>
          <w:szCs w:val="32"/>
        </w:rPr>
        <w:t>发[2010]82号）执行，费用由考生自行负担。未按规定进行体检的，视为自动弃权。</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（二）考察</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体检合格人员进入考察。考察的主要内容包括考察对象的思想政治表现、道德品质、业务能力、工作实绩、遵纪守法情况等。</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在考察中被确定为不合格的，考察工作人员以书面形式说明理由，并报招聘领导小组审核确认后，取消聘用资格。</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九、岗前培训</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县教育局负责对拟聘用人员进行岗前培训，培训时间地点另行通知。</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十、公示与聘用</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lastRenderedPageBreak/>
        <w:t>（一）公示</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在公开招聘过程中，考试成绩、体检和考察结果一律实行公示，公示期分别为七天。凡在公示期内被反映有下列情形之一，经调查核实，取消聘用资格。</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1、学历经上级主管部门认定不予承认的；</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2、考试舞弊、工作经历造假及其它弄虚作假的；</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3、其他违反法律法规的情形。</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（二）聘用</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经培训合格的人员，培训结束后将分学段分学科按考试总成绩由高到低依次选岗的办法进行选岗，与用人单位签订聘用合同，县编办、县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、县教育局办理编制、聘用、工资等相关手续，按国家事业单位有关规定享受相应待遇。逾期七个工作日未按要求办理聘用报到手续者，视为自动放弃聘用资格。</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十一、工作纪律和要求</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1、招聘工作由通城县教育局组织实施、县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进行指导检查、县纪委监察部门全程监督。</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2、严肃纪律。无论是工作人员还是报考人员，凡是在招聘过程中有弄虚作假或其它违纪行为的，一经查实，将追究有关人员责任，属报考人员则取消考试或聘用资格。</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3、招聘公告、报名、笔试及成绩等通知在湖北省教育考试院网（http://www.hbea.edu.cn）公告，资格审查、面试及总成绩、考核、体检、公示和聘用等通知在通城教育信息网（http://hbtcjyj.30edu.com.cn）公告，请考生</w:t>
      </w:r>
      <w:bookmarkStart w:id="0" w:name="_GoBack"/>
      <w:r>
        <w:rPr>
          <w:rFonts w:ascii="仿宋_GB2312" w:eastAsia="仿宋_GB2312" w:hAnsi="微软雅黑" w:hint="eastAsia"/>
          <w:color w:val="333333"/>
          <w:sz w:val="32"/>
          <w:szCs w:val="32"/>
        </w:rPr>
        <w:t>随时留意网上信息。</w:t>
      </w:r>
    </w:p>
    <w:bookmarkEnd w:id="0"/>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本公告由通城县教育局负责解释。</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咨询电话： 县教育局人事股：4866265</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监督举报电话：县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 xml:space="preserve">：4354912 </w:t>
      </w:r>
      <w:r>
        <w:rPr>
          <w:rFonts w:ascii="仿宋_GB2312" w:eastAsia="仿宋_GB2312" w:hAnsi="微软雅黑" w:hint="eastAsia"/>
          <w:color w:val="333333"/>
          <w:sz w:val="32"/>
          <w:szCs w:val="32"/>
        </w:rPr>
        <w:t>      </w:t>
      </w:r>
    </w:p>
    <w:p w:rsidR="001220A5" w:rsidRDefault="001220A5" w:rsidP="001220A5">
      <w:pPr>
        <w:pStyle w:val="a3"/>
        <w:shd w:val="clear" w:color="auto" w:fill="FFFFFF"/>
        <w:spacing w:before="0" w:beforeAutospacing="0" w:after="150" w:afterAutospacing="0" w:line="525" w:lineRule="atLeast"/>
        <w:ind w:firstLine="25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县教育局：4866021</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1220A5" w:rsidRDefault="001220A5" w:rsidP="001220A5">
      <w:pPr>
        <w:pStyle w:val="a3"/>
        <w:shd w:val="clear" w:color="auto" w:fill="FFFFFF"/>
        <w:spacing w:before="0" w:beforeAutospacing="0" w:after="150" w:afterAutospacing="0" w:line="525" w:lineRule="atLeast"/>
        <w:ind w:firstLine="2880"/>
        <w:rPr>
          <w:rFonts w:ascii="微软雅黑" w:eastAsia="微软雅黑" w:hAnsi="微软雅黑" w:hint="eastAsia"/>
          <w:color w:val="333333"/>
        </w:rPr>
      </w:pPr>
      <w:r>
        <w:rPr>
          <w:rFonts w:ascii="仿宋_GB2312" w:eastAsia="仿宋_GB2312" w:hAnsi="微软雅黑" w:hint="eastAsia"/>
          <w:color w:val="333333"/>
          <w:sz w:val="32"/>
          <w:szCs w:val="32"/>
        </w:rPr>
        <w:t>通城县</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通城县教育局</w:t>
      </w:r>
      <w:r>
        <w:rPr>
          <w:rFonts w:ascii="仿宋_GB2312" w:eastAsia="仿宋_GB2312" w:hAnsi="微软雅黑" w:hint="eastAsia"/>
          <w:color w:val="333333"/>
          <w:sz w:val="32"/>
          <w:szCs w:val="32"/>
        </w:rPr>
        <w:t>  </w:t>
      </w:r>
    </w:p>
    <w:p w:rsidR="001220A5" w:rsidRDefault="001220A5" w:rsidP="001220A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1220A5" w:rsidRDefault="001220A5" w:rsidP="001220A5">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2"/>
          <w:szCs w:val="32"/>
        </w:rPr>
        <w:t>2018年3月15日</w:t>
      </w:r>
    </w:p>
    <w:p w:rsidR="00EF0024" w:rsidRDefault="001220A5"/>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0A5"/>
    <w:rsid w:val="001220A5"/>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5A7ACC-2A40-46D3-8F51-E02CB6FB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20A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20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3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2018-04-09T03:27:00Z</dcterms:created>
  <dcterms:modified xsi:type="dcterms:W3CDTF">2018-04-09T03:27:00Z</dcterms:modified>
</cp:coreProperties>
</file>