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A43" w:rsidRDefault="00C96A43" w:rsidP="00C96A43">
      <w:pPr>
        <w:pStyle w:val="a3"/>
        <w:shd w:val="clear" w:color="auto" w:fill="FFFFFF"/>
        <w:spacing w:before="0" w:beforeAutospacing="0" w:after="150" w:afterAutospacing="0" w:line="540" w:lineRule="atLeast"/>
        <w:jc w:val="center"/>
        <w:rPr>
          <w:rFonts w:ascii="微软雅黑" w:eastAsia="微软雅黑" w:hAnsi="微软雅黑"/>
          <w:color w:val="333333"/>
        </w:rPr>
      </w:pPr>
      <w:r>
        <w:rPr>
          <w:rFonts w:ascii="方正小标宋简体" w:eastAsia="方正小标宋简体" w:hAnsi="微软雅黑" w:hint="eastAsia"/>
          <w:color w:val="333333"/>
          <w:sz w:val="38"/>
          <w:szCs w:val="38"/>
        </w:rPr>
        <w:t>赤壁市2018年农村义务教育学校教师招聘公告</w:t>
      </w:r>
    </w:p>
    <w:p w:rsidR="00C96A43" w:rsidRDefault="00C96A43" w:rsidP="00C96A43">
      <w:pPr>
        <w:pStyle w:val="a3"/>
        <w:shd w:val="clear" w:color="auto" w:fill="FFFFFF"/>
        <w:spacing w:before="0" w:beforeAutospacing="0" w:after="150" w:afterAutospacing="0" w:line="540" w:lineRule="atLeast"/>
        <w:rPr>
          <w:rFonts w:ascii="微软雅黑" w:eastAsia="微软雅黑" w:hAnsi="微软雅黑" w:hint="eastAsia"/>
          <w:color w:val="333333"/>
        </w:rPr>
      </w:pPr>
      <w:r>
        <w:rPr>
          <w:rStyle w:val="a4"/>
          <w:rFonts w:ascii="Times New Roman" w:eastAsia="微软雅黑" w:hAnsi="Times New Roman" w:cs="Times New Roman"/>
          <w:color w:val="333333"/>
          <w:sz w:val="32"/>
          <w:szCs w:val="32"/>
        </w:rPr>
        <w:t> </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为进一步优化我市农村义务教育学校教师队伍，有效缓解农村义务教育学校整体缺编的矛盾，根据鄂教人</w:t>
      </w:r>
      <w:r>
        <w:rPr>
          <w:rFonts w:ascii="Times New Roman" w:eastAsia="微软雅黑" w:hAnsi="Times New Roman" w:cs="Times New Roman"/>
          <w:color w:val="333333"/>
          <w:sz w:val="32"/>
          <w:szCs w:val="32"/>
        </w:rPr>
        <w:t>[2016]2</w:t>
      </w:r>
      <w:r>
        <w:rPr>
          <w:rFonts w:ascii="仿宋_GB2312" w:eastAsia="仿宋_GB2312" w:hAnsi="微软雅黑" w:hint="eastAsia"/>
          <w:color w:val="333333"/>
          <w:sz w:val="32"/>
          <w:szCs w:val="32"/>
        </w:rPr>
        <w:t>号文件精神，经市政府同意，赤壁市教育局面向社会公开招聘</w:t>
      </w:r>
      <w:r>
        <w:rPr>
          <w:rFonts w:ascii="Times New Roman" w:eastAsia="微软雅黑" w:hAnsi="Times New Roman" w:cs="Times New Roman"/>
          <w:color w:val="333333"/>
          <w:sz w:val="32"/>
          <w:szCs w:val="32"/>
        </w:rPr>
        <w:t>111</w:t>
      </w:r>
      <w:r>
        <w:rPr>
          <w:rFonts w:ascii="仿宋_GB2312" w:eastAsia="仿宋_GB2312" w:hAnsi="微软雅黑" w:hint="eastAsia"/>
          <w:color w:val="333333"/>
          <w:sz w:val="32"/>
          <w:szCs w:val="32"/>
        </w:rPr>
        <w:t>名农村义务教育学校教师（非新机制），现将具体情况公告如下：</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一、招聘原则</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 w:eastAsia="仿宋" w:hAnsi="仿宋" w:hint="eastAsia"/>
          <w:color w:val="333333"/>
          <w:sz w:val="32"/>
          <w:szCs w:val="32"/>
        </w:rPr>
        <w:t>公开、公平、竞争、择优。</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二、招聘条件</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（一）报考者须同时符合以下条件：</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、思想政治素质好，拥护党的路线方针政策，具有全心全意为人民服务的宗旨意识，遵纪守法，品行端正；</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、有理想、有追求、责任感强，志愿到农村乡镇学校任教，爱岗敬业，乐于奉献；</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、学习成绩优良，具有符合教师岗位的专业能力，有较好的表达能力和较强的综合素质；</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4</w:t>
      </w:r>
      <w:r>
        <w:rPr>
          <w:rFonts w:ascii="仿宋_GB2312" w:eastAsia="仿宋_GB2312" w:hAnsi="微软雅黑" w:hint="eastAsia"/>
          <w:color w:val="333333"/>
          <w:sz w:val="32"/>
          <w:szCs w:val="32"/>
        </w:rPr>
        <w:t>、身心健康，适应农村乡镇学校工作需要；</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lastRenderedPageBreak/>
        <w:t>5</w:t>
      </w:r>
      <w:r>
        <w:rPr>
          <w:rFonts w:ascii="仿宋_GB2312" w:eastAsia="仿宋_GB2312" w:hAnsi="微软雅黑" w:hint="eastAsia"/>
          <w:color w:val="333333"/>
          <w:sz w:val="32"/>
          <w:szCs w:val="32"/>
        </w:rPr>
        <w:t>、报考小学教师需具备全日制师范专业专科或非师范专业本科及以上学历，报考初中教师需具备全日制本科及以上学历；</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6</w:t>
      </w:r>
      <w:r>
        <w:rPr>
          <w:rFonts w:ascii="仿宋_GB2312" w:eastAsia="仿宋_GB2312" w:hAnsi="微软雅黑" w:hint="eastAsia"/>
          <w:color w:val="333333"/>
          <w:sz w:val="32"/>
          <w:szCs w:val="32"/>
        </w:rPr>
        <w:t>、持有相应学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资格证书（教师资格</w:t>
      </w:r>
      <w:proofErr w:type="gramStart"/>
      <w:r>
        <w:rPr>
          <w:rFonts w:ascii="仿宋_GB2312" w:eastAsia="仿宋_GB2312" w:hAnsi="微软雅黑" w:hint="eastAsia"/>
          <w:color w:val="333333"/>
          <w:sz w:val="32"/>
          <w:szCs w:val="32"/>
        </w:rPr>
        <w:t>证取得</w:t>
      </w:r>
      <w:proofErr w:type="gramEnd"/>
      <w:r>
        <w:rPr>
          <w:rFonts w:ascii="仿宋_GB2312" w:eastAsia="仿宋_GB2312" w:hAnsi="微软雅黑" w:hint="eastAsia"/>
          <w:color w:val="333333"/>
          <w:sz w:val="32"/>
          <w:szCs w:val="32"/>
        </w:rPr>
        <w:t>截止时间为</w:t>
      </w:r>
      <w:r>
        <w:rPr>
          <w:rFonts w:ascii="Times New Roman" w:eastAsia="微软雅黑" w:hAnsi="Times New Roman" w:cs="Times New Roman"/>
          <w:color w:val="333333"/>
          <w:sz w:val="32"/>
          <w:szCs w:val="32"/>
        </w:rPr>
        <w:t>2018</w:t>
      </w:r>
      <w:r>
        <w:rPr>
          <w:rFonts w:ascii="仿宋_GB2312" w:eastAsia="仿宋_GB2312" w:hAnsi="微软雅黑" w:hint="eastAsia"/>
          <w:color w:val="333333"/>
          <w:sz w:val="32"/>
          <w:szCs w:val="32"/>
        </w:rPr>
        <w:t>年</w:t>
      </w:r>
      <w:r>
        <w:rPr>
          <w:rFonts w:ascii="Times New Roman" w:eastAsia="微软雅黑" w:hAnsi="Times New Roman" w:cs="Times New Roman"/>
          <w:color w:val="333333"/>
          <w:sz w:val="32"/>
          <w:szCs w:val="32"/>
        </w:rPr>
        <w:t>8</w:t>
      </w:r>
      <w:r>
        <w:rPr>
          <w:rFonts w:ascii="仿宋_GB2312" w:eastAsia="仿宋_GB2312" w:hAnsi="微软雅黑" w:hint="eastAsia"/>
          <w:color w:val="333333"/>
          <w:sz w:val="32"/>
          <w:szCs w:val="32"/>
        </w:rPr>
        <w:t>月</w:t>
      </w:r>
      <w:r>
        <w:rPr>
          <w:rFonts w:ascii="Times New Roman" w:eastAsia="微软雅黑" w:hAnsi="Times New Roman" w:cs="Times New Roman"/>
          <w:color w:val="333333"/>
          <w:sz w:val="32"/>
          <w:szCs w:val="32"/>
        </w:rPr>
        <w:t>31</w:t>
      </w:r>
      <w:r>
        <w:rPr>
          <w:rFonts w:ascii="仿宋_GB2312" w:eastAsia="仿宋_GB2312" w:hAnsi="微软雅黑" w:hint="eastAsia"/>
          <w:color w:val="333333"/>
          <w:sz w:val="32"/>
          <w:szCs w:val="32"/>
        </w:rPr>
        <w:t>日），持有高学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roofErr w:type="gramStart"/>
      <w:r>
        <w:rPr>
          <w:rFonts w:ascii="仿宋_GB2312" w:eastAsia="仿宋_GB2312" w:hAnsi="微软雅黑" w:hint="eastAsia"/>
          <w:color w:val="333333"/>
          <w:sz w:val="32"/>
          <w:szCs w:val="32"/>
        </w:rPr>
        <w:t>持有低学段教师</w:t>
      </w:r>
      <w:proofErr w:type="gramEnd"/>
      <w:r>
        <w:rPr>
          <w:rFonts w:ascii="仿宋_GB2312" w:eastAsia="仿宋_GB2312" w:hAnsi="微软雅黑" w:hint="eastAsia"/>
          <w:color w:val="333333"/>
          <w:sz w:val="32"/>
          <w:szCs w:val="32"/>
        </w:rPr>
        <w:t>资格证人员不得报考高学段的岗位；</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7</w:t>
      </w:r>
      <w:r>
        <w:rPr>
          <w:rFonts w:ascii="仿宋_GB2312" w:eastAsia="仿宋_GB2312" w:hAnsi="微软雅黑" w:hint="eastAsia"/>
          <w:color w:val="333333"/>
          <w:sz w:val="32"/>
          <w:szCs w:val="32"/>
        </w:rPr>
        <w:t>、年龄在</w:t>
      </w:r>
      <w:r>
        <w:rPr>
          <w:rFonts w:ascii="Times New Roman" w:eastAsia="微软雅黑" w:hAnsi="Times New Roman" w:cs="Times New Roman"/>
          <w:color w:val="333333"/>
          <w:sz w:val="32"/>
          <w:szCs w:val="32"/>
        </w:rPr>
        <w:t>30</w:t>
      </w:r>
      <w:r>
        <w:rPr>
          <w:rFonts w:ascii="仿宋_GB2312" w:eastAsia="仿宋_GB2312" w:hAnsi="微软雅黑" w:hint="eastAsia"/>
          <w:color w:val="333333"/>
          <w:sz w:val="32"/>
          <w:szCs w:val="32"/>
        </w:rPr>
        <w:t>周岁以下（即</w:t>
      </w:r>
      <w:r>
        <w:rPr>
          <w:rFonts w:ascii="Times New Roman" w:eastAsia="微软雅黑" w:hAnsi="Times New Roman" w:cs="Times New Roman"/>
          <w:color w:val="333333"/>
          <w:sz w:val="32"/>
          <w:szCs w:val="32"/>
        </w:rPr>
        <w:t>1988</w:t>
      </w:r>
      <w:r>
        <w:rPr>
          <w:rFonts w:ascii="仿宋_GB2312" w:eastAsia="仿宋_GB2312" w:hAnsi="微软雅黑" w:hint="eastAsia"/>
          <w:color w:val="333333"/>
          <w:sz w:val="32"/>
          <w:szCs w:val="32"/>
        </w:rPr>
        <w:t>年</w:t>
      </w:r>
      <w:r>
        <w:rPr>
          <w:rFonts w:ascii="Times New Roman" w:eastAsia="微软雅黑" w:hAnsi="Times New Roman" w:cs="Times New Roman"/>
          <w:color w:val="333333"/>
          <w:sz w:val="32"/>
          <w:szCs w:val="32"/>
        </w:rPr>
        <w:t>6</w:t>
      </w:r>
      <w:r>
        <w:rPr>
          <w:rFonts w:ascii="仿宋_GB2312" w:eastAsia="仿宋_GB2312" w:hAnsi="微软雅黑" w:hint="eastAsia"/>
          <w:color w:val="333333"/>
          <w:sz w:val="32"/>
          <w:szCs w:val="32"/>
        </w:rPr>
        <w:t>月</w:t>
      </w: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日以后出生）。</w:t>
      </w:r>
      <w:proofErr w:type="gramStart"/>
      <w:r>
        <w:rPr>
          <w:rFonts w:ascii="仿宋_GB2312" w:eastAsia="仿宋_GB2312" w:hAnsi="微软雅黑" w:hint="eastAsia"/>
          <w:color w:val="333333"/>
          <w:sz w:val="32"/>
          <w:szCs w:val="32"/>
        </w:rPr>
        <w:t>资教生</w:t>
      </w:r>
      <w:proofErr w:type="gramEnd"/>
      <w:r>
        <w:rPr>
          <w:rFonts w:ascii="仿宋_GB2312" w:eastAsia="仿宋_GB2312" w:hAnsi="微软雅黑" w:hint="eastAsia"/>
          <w:color w:val="333333"/>
          <w:sz w:val="32"/>
          <w:szCs w:val="32"/>
        </w:rPr>
        <w:t>（含</w:t>
      </w:r>
      <w:proofErr w:type="gramStart"/>
      <w:r>
        <w:rPr>
          <w:rFonts w:ascii="仿宋_GB2312" w:eastAsia="仿宋_GB2312" w:hAnsi="微软雅黑" w:hint="eastAsia"/>
          <w:color w:val="333333"/>
          <w:sz w:val="32"/>
          <w:szCs w:val="32"/>
        </w:rPr>
        <w:t>特</w:t>
      </w:r>
      <w:proofErr w:type="gramEnd"/>
      <w:r>
        <w:rPr>
          <w:rFonts w:ascii="仿宋_GB2312" w:eastAsia="仿宋_GB2312" w:hAnsi="微软雅黑" w:hint="eastAsia"/>
          <w:color w:val="333333"/>
          <w:sz w:val="32"/>
          <w:szCs w:val="32"/>
        </w:rPr>
        <w:t>岗生）、</w:t>
      </w:r>
      <w:r>
        <w:rPr>
          <w:rFonts w:ascii="Times New Roman" w:eastAsia="微软雅黑" w:hAnsi="Times New Roman" w:cs="Times New Roman"/>
          <w:color w:val="333333"/>
          <w:sz w:val="32"/>
          <w:szCs w:val="32"/>
        </w:rPr>
        <w:t>“</w:t>
      </w:r>
      <w:r>
        <w:rPr>
          <w:rFonts w:ascii="仿宋_GB2312" w:eastAsia="仿宋_GB2312" w:hAnsi="微软雅黑" w:hint="eastAsia"/>
          <w:color w:val="333333"/>
          <w:sz w:val="32"/>
          <w:szCs w:val="32"/>
        </w:rPr>
        <w:t>三支一扶</w:t>
      </w:r>
      <w:r>
        <w:rPr>
          <w:rFonts w:ascii="Times New Roman" w:eastAsia="微软雅黑" w:hAnsi="Times New Roman" w:cs="Times New Roman"/>
          <w:color w:val="333333"/>
          <w:sz w:val="32"/>
          <w:szCs w:val="32"/>
        </w:rPr>
        <w:t>”</w:t>
      </w:r>
      <w:r>
        <w:rPr>
          <w:rFonts w:ascii="仿宋_GB2312" w:eastAsia="仿宋_GB2312" w:hAnsi="微软雅黑" w:hint="eastAsia"/>
          <w:color w:val="333333"/>
          <w:sz w:val="32"/>
          <w:szCs w:val="32"/>
        </w:rPr>
        <w:t>服务期满人员报名参加考试的，年龄可放宽至</w:t>
      </w:r>
      <w:r>
        <w:rPr>
          <w:rFonts w:ascii="Times New Roman" w:eastAsia="微软雅黑" w:hAnsi="Times New Roman" w:cs="Times New Roman"/>
          <w:color w:val="333333"/>
          <w:sz w:val="32"/>
          <w:szCs w:val="32"/>
        </w:rPr>
        <w:t>35</w:t>
      </w:r>
      <w:r>
        <w:rPr>
          <w:rFonts w:ascii="仿宋_GB2312" w:eastAsia="仿宋_GB2312" w:hAnsi="微软雅黑" w:hint="eastAsia"/>
          <w:color w:val="333333"/>
          <w:sz w:val="32"/>
          <w:szCs w:val="32"/>
        </w:rPr>
        <w:t>周岁以下（即</w:t>
      </w:r>
      <w:r>
        <w:rPr>
          <w:rFonts w:ascii="Times New Roman" w:eastAsia="微软雅黑" w:hAnsi="Times New Roman" w:cs="Times New Roman"/>
          <w:color w:val="333333"/>
          <w:sz w:val="32"/>
          <w:szCs w:val="32"/>
        </w:rPr>
        <w:t>1983</w:t>
      </w:r>
      <w:r>
        <w:rPr>
          <w:rFonts w:ascii="仿宋_GB2312" w:eastAsia="仿宋_GB2312" w:hAnsi="微软雅黑" w:hint="eastAsia"/>
          <w:color w:val="333333"/>
          <w:sz w:val="32"/>
          <w:szCs w:val="32"/>
        </w:rPr>
        <w:t>年</w:t>
      </w:r>
      <w:r>
        <w:rPr>
          <w:rFonts w:ascii="Times New Roman" w:eastAsia="微软雅黑" w:hAnsi="Times New Roman" w:cs="Times New Roman"/>
          <w:color w:val="333333"/>
          <w:sz w:val="32"/>
          <w:szCs w:val="32"/>
        </w:rPr>
        <w:t>6</w:t>
      </w:r>
      <w:r>
        <w:rPr>
          <w:rFonts w:ascii="仿宋_GB2312" w:eastAsia="仿宋_GB2312" w:hAnsi="微软雅黑" w:hint="eastAsia"/>
          <w:color w:val="333333"/>
          <w:sz w:val="32"/>
          <w:szCs w:val="32"/>
        </w:rPr>
        <w:t>月</w:t>
      </w: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日以后出生）。</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（二）有下列情况之一的不受理报考：</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、曾因犯罪受过刑事处罚的；</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、曾被开除公职或学籍的；</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、受党纪、政纪处分尚未解除的；</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4</w:t>
      </w:r>
      <w:r>
        <w:rPr>
          <w:rFonts w:ascii="仿宋_GB2312" w:eastAsia="仿宋_GB2312" w:hAnsi="微软雅黑" w:hint="eastAsia"/>
          <w:color w:val="333333"/>
          <w:sz w:val="32"/>
          <w:szCs w:val="32"/>
        </w:rPr>
        <w:t>、法律、法规、规章规定可不受理报考的人员。</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三、招聘岗位</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 w:eastAsia="仿宋" w:hAnsi="仿宋" w:hint="eastAsia"/>
          <w:color w:val="333333"/>
          <w:sz w:val="32"/>
          <w:szCs w:val="32"/>
        </w:rPr>
        <w:t>本次招聘共</w:t>
      </w:r>
      <w:r>
        <w:rPr>
          <w:rFonts w:ascii="Times New Roman" w:eastAsia="微软雅黑" w:hAnsi="Times New Roman" w:cs="Times New Roman"/>
          <w:color w:val="333333"/>
          <w:sz w:val="32"/>
          <w:szCs w:val="32"/>
        </w:rPr>
        <w:t>111</w:t>
      </w:r>
      <w:r>
        <w:rPr>
          <w:rFonts w:ascii="仿宋" w:eastAsia="仿宋" w:hAnsi="仿宋" w:hint="eastAsia"/>
          <w:color w:val="333333"/>
          <w:sz w:val="32"/>
          <w:szCs w:val="32"/>
        </w:rPr>
        <w:t>个农村义务教育学校教师岗位。</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四、报考程序及步骤</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按照省教育厅、省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、省编办相关规定，本次公开招聘工作采取本人网上报名、全省统一笔试，赤壁市人社局、教育局组织面试的方式进行。具体报名方式及笔试由湖北省教育考试院组织实施，详情请查询湖北省教育考试院网站。</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五、笔试成绩查询及计算方法</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（一）成绩查询</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笔试结束后，由省教育考试</w:t>
      </w:r>
      <w:proofErr w:type="gramStart"/>
      <w:r>
        <w:rPr>
          <w:rFonts w:ascii="仿宋_GB2312" w:eastAsia="仿宋_GB2312" w:hAnsi="微软雅黑" w:hint="eastAsia"/>
          <w:color w:val="333333"/>
          <w:sz w:val="32"/>
          <w:szCs w:val="32"/>
        </w:rPr>
        <w:t>院统一</w:t>
      </w:r>
      <w:proofErr w:type="gramEnd"/>
      <w:r>
        <w:rPr>
          <w:rFonts w:ascii="仿宋_GB2312" w:eastAsia="仿宋_GB2312" w:hAnsi="微软雅黑" w:hint="eastAsia"/>
          <w:color w:val="333333"/>
          <w:sz w:val="32"/>
          <w:szCs w:val="32"/>
        </w:rPr>
        <w:t>组织阅卷评分，考生可通过湖北省教育考试院网站查询个人的笔试成绩。</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（二）成绩计算方法</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教育教学专业知识、综合知识两科满分各为</w:t>
      </w:r>
      <w:r>
        <w:rPr>
          <w:rFonts w:ascii="Times New Roman" w:eastAsia="微软雅黑" w:hAnsi="Times New Roman" w:cs="Times New Roman"/>
          <w:color w:val="333333"/>
          <w:sz w:val="32"/>
          <w:szCs w:val="32"/>
        </w:rPr>
        <w:t>100</w:t>
      </w:r>
      <w:r>
        <w:rPr>
          <w:rFonts w:ascii="仿宋_GB2312" w:eastAsia="仿宋_GB2312" w:hAnsi="微软雅黑" w:hint="eastAsia"/>
          <w:color w:val="333333"/>
          <w:sz w:val="32"/>
          <w:szCs w:val="32"/>
        </w:rPr>
        <w:t>分，考生的笔试成绩＝教育教学专业知识考试成绩</w:t>
      </w:r>
      <w:r>
        <w:rPr>
          <w:rFonts w:ascii="Times New Roman" w:eastAsia="微软雅黑" w:hAnsi="Times New Roman" w:cs="Times New Roman"/>
          <w:color w:val="333333"/>
          <w:sz w:val="32"/>
          <w:szCs w:val="32"/>
        </w:rPr>
        <w:t>×70%</w:t>
      </w:r>
      <w:r>
        <w:rPr>
          <w:rFonts w:ascii="仿宋_GB2312" w:eastAsia="仿宋_GB2312" w:hAnsi="微软雅黑" w:hint="eastAsia"/>
          <w:color w:val="333333"/>
          <w:sz w:val="32"/>
          <w:szCs w:val="32"/>
        </w:rPr>
        <w:t>＋综合知识考试成绩</w:t>
      </w:r>
      <w:r>
        <w:rPr>
          <w:rFonts w:ascii="Times New Roman" w:eastAsia="微软雅黑" w:hAnsi="Times New Roman" w:cs="Times New Roman"/>
          <w:color w:val="333333"/>
          <w:sz w:val="32"/>
          <w:szCs w:val="32"/>
        </w:rPr>
        <w:t>×30%</w:t>
      </w:r>
      <w:r>
        <w:rPr>
          <w:rFonts w:ascii="仿宋_GB2312" w:eastAsia="仿宋_GB2312" w:hAnsi="微软雅黑" w:hint="eastAsia"/>
          <w:color w:val="333333"/>
          <w:sz w:val="32"/>
          <w:szCs w:val="32"/>
        </w:rPr>
        <w:t>。</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本次招聘考试加分政策与</w:t>
      </w:r>
      <w:r>
        <w:rPr>
          <w:rFonts w:ascii="Times New Roman" w:eastAsia="微软雅黑" w:hAnsi="Times New Roman" w:cs="Times New Roman"/>
          <w:color w:val="333333"/>
          <w:sz w:val="32"/>
          <w:szCs w:val="32"/>
        </w:rPr>
        <w:t>2018</w:t>
      </w:r>
      <w:r>
        <w:rPr>
          <w:rFonts w:ascii="仿宋_GB2312" w:eastAsia="仿宋_GB2312" w:hAnsi="微软雅黑" w:hint="eastAsia"/>
          <w:color w:val="333333"/>
          <w:sz w:val="32"/>
          <w:szCs w:val="32"/>
        </w:rPr>
        <w:t>年湖北省农村新机制教师招聘加分政策一致。</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六、资格审查及面试</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（一）资格审查</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、确定面试初步人选名单。赤壁市人社局、教育局根据省教育厅、省</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发布的笔试成绩，分学段分学科依笔试成绩从高到低、按</w:t>
      </w:r>
      <w:r>
        <w:rPr>
          <w:rFonts w:ascii="Times New Roman" w:eastAsia="微软雅黑" w:hAnsi="Times New Roman" w:cs="Times New Roman"/>
          <w:color w:val="333333"/>
          <w:sz w:val="32"/>
          <w:szCs w:val="32"/>
        </w:rPr>
        <w:t>1:3</w:t>
      </w:r>
      <w:r>
        <w:rPr>
          <w:rFonts w:ascii="仿宋_GB2312" w:eastAsia="仿宋_GB2312" w:hAnsi="微软雅黑" w:hint="eastAsia"/>
          <w:color w:val="333333"/>
          <w:sz w:val="32"/>
          <w:szCs w:val="32"/>
        </w:rPr>
        <w:t>的比例确定面试入围初步人选名</w:t>
      </w:r>
      <w:r>
        <w:rPr>
          <w:rFonts w:ascii="仿宋_GB2312" w:eastAsia="仿宋_GB2312" w:hAnsi="微软雅黑" w:hint="eastAsia"/>
          <w:color w:val="333333"/>
          <w:sz w:val="32"/>
          <w:szCs w:val="32"/>
        </w:rPr>
        <w:lastRenderedPageBreak/>
        <w:t>单（面试入围人选不足1：3的，可不核减岗位，通过划定面试成绩合格线，经考核后决定是否录用），并向社会公布。</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、面试资格审查时，考生需提供相应证件原件及复印件。具体如下：笔试准考证、二代身份证、学历学位证书、</w:t>
      </w:r>
      <w:proofErr w:type="gramStart"/>
      <w:r>
        <w:rPr>
          <w:rFonts w:ascii="仿宋_GB2312" w:eastAsia="仿宋_GB2312" w:hAnsi="微软雅黑" w:hint="eastAsia"/>
          <w:color w:val="333333"/>
          <w:sz w:val="32"/>
          <w:szCs w:val="32"/>
        </w:rPr>
        <w:t>学信网《教育部学历证书电子注册备案表》</w:t>
      </w:r>
      <w:proofErr w:type="gramEnd"/>
      <w:r>
        <w:rPr>
          <w:rFonts w:ascii="仿宋_GB2312" w:eastAsia="仿宋_GB2312" w:hAnsi="微软雅黑" w:hint="eastAsia"/>
          <w:color w:val="333333"/>
          <w:sz w:val="32"/>
          <w:szCs w:val="32"/>
        </w:rPr>
        <w:t>及与笔试准考证相同的照片</w:t>
      </w: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张和招聘岗位所要求的其它资料；其中属</w:t>
      </w:r>
      <w:r>
        <w:rPr>
          <w:rFonts w:ascii="Times New Roman" w:eastAsia="微软雅黑" w:hAnsi="Times New Roman" w:cs="Times New Roman"/>
          <w:color w:val="333333"/>
          <w:sz w:val="32"/>
          <w:szCs w:val="32"/>
        </w:rPr>
        <w:t>2018</w:t>
      </w:r>
      <w:r>
        <w:rPr>
          <w:rFonts w:ascii="仿宋_GB2312" w:eastAsia="仿宋_GB2312" w:hAnsi="微软雅黑" w:hint="eastAsia"/>
          <w:color w:val="333333"/>
          <w:sz w:val="32"/>
          <w:szCs w:val="32"/>
        </w:rPr>
        <w:t>年应届毕业生暂未取得学历、学位证书的，应提供所在高校出具的可获得相应学历学位证明，聘用通知下达后报到时应提供正式学历学位证书原件及复印件。</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面试资格审查合格者，由赤壁市教育局发放《面试通知书》。面试初步人选不按指定时间地点参加资格审查视为自动放弃，取消面试资格。在面试资格审查期间，出现自动放弃或资格审查不合格情况的，审查单位应注明事由，经审查人和分管领导签字存档备查（如考生在现场，应由考生签字确认，考生拒绝签字的，予以注明）后，依</w:t>
      </w:r>
      <w:proofErr w:type="gramStart"/>
      <w:r>
        <w:rPr>
          <w:rFonts w:ascii="仿宋_GB2312" w:eastAsia="仿宋_GB2312" w:hAnsi="微软雅黑" w:hint="eastAsia"/>
          <w:color w:val="333333"/>
          <w:sz w:val="32"/>
          <w:szCs w:val="32"/>
        </w:rPr>
        <w:t>该学段该学科</w:t>
      </w:r>
      <w:proofErr w:type="gramEnd"/>
      <w:r>
        <w:rPr>
          <w:rFonts w:ascii="仿宋_GB2312" w:eastAsia="仿宋_GB2312" w:hAnsi="微软雅黑" w:hint="eastAsia"/>
          <w:color w:val="333333"/>
          <w:sz w:val="32"/>
          <w:szCs w:val="32"/>
        </w:rPr>
        <w:t>笔试成绩从高到低依次递补。</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（二）面试</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、面试重在测试教育教学能力，考察考生的专业素质和课堂教学能力，主要以讲课或说课的方式进行。面试成</w:t>
      </w:r>
      <w:r>
        <w:rPr>
          <w:rFonts w:ascii="仿宋_GB2312" w:eastAsia="仿宋_GB2312" w:hAnsi="微软雅黑" w:hint="eastAsia"/>
          <w:color w:val="333333"/>
          <w:sz w:val="32"/>
          <w:szCs w:val="32"/>
        </w:rPr>
        <w:lastRenderedPageBreak/>
        <w:t>绩满分为</w:t>
      </w:r>
      <w:r>
        <w:rPr>
          <w:rFonts w:ascii="Times New Roman" w:eastAsia="微软雅黑" w:hAnsi="Times New Roman" w:cs="Times New Roman"/>
          <w:color w:val="333333"/>
          <w:sz w:val="32"/>
          <w:szCs w:val="32"/>
        </w:rPr>
        <w:t>100</w:t>
      </w:r>
      <w:r>
        <w:rPr>
          <w:rFonts w:ascii="仿宋_GB2312" w:eastAsia="仿宋_GB2312" w:hAnsi="微软雅黑" w:hint="eastAsia"/>
          <w:color w:val="333333"/>
          <w:sz w:val="32"/>
          <w:szCs w:val="32"/>
        </w:rPr>
        <w:t>分。面试分数当场向考生公布并由考生签名确认。</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、考生在面试开考前</w:t>
      </w:r>
      <w:r>
        <w:rPr>
          <w:rFonts w:ascii="Times New Roman" w:eastAsia="微软雅黑" w:hAnsi="Times New Roman" w:cs="Times New Roman"/>
          <w:color w:val="333333"/>
          <w:sz w:val="32"/>
          <w:szCs w:val="32"/>
        </w:rPr>
        <w:t>15</w:t>
      </w:r>
      <w:r>
        <w:rPr>
          <w:rFonts w:ascii="仿宋_GB2312" w:eastAsia="仿宋_GB2312" w:hAnsi="微软雅黑" w:hint="eastAsia"/>
          <w:color w:val="333333"/>
          <w:sz w:val="32"/>
          <w:szCs w:val="32"/>
        </w:rPr>
        <w:t>分钟未到达指定地点或者弃考的，取消其面试资格。</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面试工作方案另行制订。</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七、总成绩计算</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考生的考试总成绩＝笔试成绩</w:t>
      </w:r>
      <w:r>
        <w:rPr>
          <w:rFonts w:ascii="Times New Roman" w:eastAsia="微软雅黑" w:hAnsi="Times New Roman" w:cs="Times New Roman"/>
          <w:color w:val="333333"/>
          <w:sz w:val="32"/>
          <w:szCs w:val="32"/>
        </w:rPr>
        <w:t>×40%</w:t>
      </w:r>
      <w:r>
        <w:rPr>
          <w:rFonts w:ascii="仿宋_GB2312" w:eastAsia="仿宋_GB2312" w:hAnsi="微软雅黑" w:hint="eastAsia"/>
          <w:color w:val="333333"/>
          <w:sz w:val="32"/>
          <w:szCs w:val="32"/>
        </w:rPr>
        <w:t>＋面试成绩</w:t>
      </w:r>
      <w:r>
        <w:rPr>
          <w:rFonts w:ascii="Times New Roman" w:eastAsia="微软雅黑" w:hAnsi="Times New Roman" w:cs="Times New Roman"/>
          <w:color w:val="333333"/>
          <w:sz w:val="32"/>
          <w:szCs w:val="32"/>
        </w:rPr>
        <w:t>×60%</w:t>
      </w:r>
      <w:r>
        <w:rPr>
          <w:rFonts w:ascii="仿宋_GB2312" w:eastAsia="仿宋_GB2312" w:hAnsi="微软雅黑" w:hint="eastAsia"/>
          <w:color w:val="333333"/>
          <w:sz w:val="32"/>
          <w:szCs w:val="32"/>
        </w:rPr>
        <w:t>。根据考试总成绩从高到低，按招聘岗位</w:t>
      </w:r>
      <w:r>
        <w:rPr>
          <w:rFonts w:ascii="Times New Roman" w:eastAsia="微软雅黑" w:hAnsi="Times New Roman" w:cs="Times New Roman"/>
          <w:color w:val="333333"/>
          <w:sz w:val="32"/>
          <w:szCs w:val="32"/>
        </w:rPr>
        <w:t>1:1</w:t>
      </w:r>
      <w:r>
        <w:rPr>
          <w:rFonts w:ascii="仿宋_GB2312" w:eastAsia="仿宋_GB2312" w:hAnsi="微软雅黑" w:hint="eastAsia"/>
          <w:color w:val="333333"/>
          <w:sz w:val="32"/>
          <w:szCs w:val="32"/>
        </w:rPr>
        <w:t>的比例确定考核、体检人选（如</w:t>
      </w:r>
      <w:proofErr w:type="gramStart"/>
      <w:r>
        <w:rPr>
          <w:rFonts w:ascii="仿宋_GB2312" w:eastAsia="仿宋_GB2312" w:hAnsi="微软雅黑" w:hint="eastAsia"/>
          <w:color w:val="333333"/>
          <w:sz w:val="32"/>
          <w:szCs w:val="32"/>
        </w:rPr>
        <w:t>遇成绩</w:t>
      </w:r>
      <w:proofErr w:type="gramEnd"/>
      <w:r>
        <w:rPr>
          <w:rFonts w:ascii="仿宋_GB2312" w:eastAsia="仿宋_GB2312" w:hAnsi="微软雅黑" w:hint="eastAsia"/>
          <w:color w:val="333333"/>
          <w:sz w:val="32"/>
          <w:szCs w:val="32"/>
        </w:rPr>
        <w:t>并列，以面试成绩高者优先）。</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八、考核、体检、公示</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对进入考核、体检人选采取函调、实地考察等形式进行考核，同时组织进行体检。体检参照公务员体检标准执行，费用由考生自行负担，体检时间地点另行通知。考核和体检合格的，确定为拟招聘人员，名单在当地媒体上予以公示，公示时间为</w:t>
      </w:r>
      <w:r>
        <w:rPr>
          <w:rFonts w:ascii="Times New Roman" w:eastAsia="微软雅黑" w:hAnsi="Times New Roman" w:cs="Times New Roman"/>
          <w:color w:val="333333"/>
          <w:sz w:val="32"/>
          <w:szCs w:val="32"/>
        </w:rPr>
        <w:t>7</w:t>
      </w:r>
      <w:r>
        <w:rPr>
          <w:rFonts w:ascii="仿宋_GB2312" w:eastAsia="仿宋_GB2312" w:hAnsi="微软雅黑" w:hint="eastAsia"/>
          <w:color w:val="333333"/>
          <w:sz w:val="32"/>
          <w:szCs w:val="32"/>
        </w:rPr>
        <w:t>天。考核、体检、公示不合格者，通知考生并以书面方式确认后，依次递补。公示无异议的，确定为拟聘用人员。</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九、选岗聘用</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2018</w:t>
      </w:r>
      <w:r>
        <w:rPr>
          <w:rFonts w:ascii="仿宋_GB2312" w:eastAsia="仿宋_GB2312" w:hAnsi="微软雅黑" w:hint="eastAsia"/>
          <w:color w:val="333333"/>
          <w:sz w:val="32"/>
          <w:szCs w:val="32"/>
        </w:rPr>
        <w:t>年秋季开学前，分学段分学科按考试总成绩由高到低依次选岗的办法进行选岗，与用人单位签订聘用合</w:t>
      </w:r>
      <w:r>
        <w:rPr>
          <w:rFonts w:ascii="仿宋_GB2312" w:eastAsia="仿宋_GB2312" w:hAnsi="微软雅黑" w:hint="eastAsia"/>
          <w:color w:val="333333"/>
          <w:sz w:val="32"/>
          <w:szCs w:val="32"/>
        </w:rPr>
        <w:lastRenderedPageBreak/>
        <w:t>同，市编办、市</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、市教育局办理编制、聘用、工资等相关手续，按国家事业单位有关规定享受相应待遇。逾期七个工作日未按要求办理聘用报到手续者，视为自动放弃聘用资格，空缺岗位依次递补。</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十、有关要求</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、招聘工作由赤壁市人社局、教育局共同组织实施，招聘工作的全过程接受市纪委监督。</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、严肃纪律。无论是工作人员还是报考人员，凡是在招聘过程中有弄虚作假或其它违纪行为的，一经查实，将追究有关人员责任，属报考人员则取消考试或聘用资格。</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、招聘公告、报名、笔试及成绩等通知在湖北省教育</w:t>
      </w:r>
      <w:proofErr w:type="gramStart"/>
      <w:r>
        <w:rPr>
          <w:rFonts w:ascii="仿宋_GB2312" w:eastAsia="仿宋_GB2312" w:hAnsi="微软雅黑" w:hint="eastAsia"/>
          <w:color w:val="333333"/>
          <w:sz w:val="32"/>
          <w:szCs w:val="32"/>
        </w:rPr>
        <w:t>考试院网公告</w:t>
      </w:r>
      <w:proofErr w:type="gramEnd"/>
      <w:r>
        <w:rPr>
          <w:rFonts w:ascii="仿宋_GB2312" w:eastAsia="仿宋_GB2312" w:hAnsi="微软雅黑" w:hint="eastAsia"/>
          <w:color w:val="333333"/>
          <w:sz w:val="32"/>
          <w:szCs w:val="32"/>
        </w:rPr>
        <w:t>，资格审查、面试及总成绩、考核、体检、公示和聘用等通知在赤壁市教育局网站公告，请考生留意网上信息。</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本公告由赤壁市人社局、赤壁市教育局负责解释。</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 </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咨询电话：</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赤壁市人社局</w:t>
      </w:r>
      <w:r>
        <w:rPr>
          <w:rFonts w:ascii="Times New Roman" w:eastAsia="微软雅黑" w:hAnsi="Times New Roman" w:cs="Times New Roman"/>
          <w:color w:val="333333"/>
          <w:sz w:val="32"/>
          <w:szCs w:val="32"/>
        </w:rPr>
        <w:t>  0715-5332863</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赤壁市教育局</w:t>
      </w:r>
      <w:r>
        <w:rPr>
          <w:rFonts w:ascii="Times New Roman" w:eastAsia="微软雅黑" w:hAnsi="Times New Roman" w:cs="Times New Roman"/>
          <w:color w:val="333333"/>
          <w:sz w:val="32"/>
          <w:szCs w:val="32"/>
        </w:rPr>
        <w:t>  0715-5224652</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 </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lastRenderedPageBreak/>
        <w:t> </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    </w:t>
      </w:r>
      <w:r>
        <w:rPr>
          <w:rFonts w:ascii="仿宋_GB2312" w:eastAsia="仿宋_GB2312" w:hAnsi="微软雅黑" w:hint="eastAsia"/>
          <w:color w:val="333333"/>
          <w:sz w:val="32"/>
          <w:szCs w:val="32"/>
        </w:rPr>
        <w:t>赤壁市人社局</w:t>
      </w:r>
      <w:r>
        <w:rPr>
          <w:rFonts w:ascii="Times New Roman" w:eastAsia="微软雅黑" w:hAnsi="Times New Roman" w:cs="Times New Roman"/>
          <w:color w:val="333333"/>
          <w:sz w:val="32"/>
          <w:szCs w:val="32"/>
        </w:rPr>
        <w:t>             </w:t>
      </w:r>
      <w:r>
        <w:rPr>
          <w:rFonts w:ascii="仿宋_GB2312" w:eastAsia="仿宋_GB2312" w:hAnsi="微软雅黑" w:hint="eastAsia"/>
          <w:color w:val="333333"/>
          <w:sz w:val="32"/>
          <w:szCs w:val="32"/>
        </w:rPr>
        <w:t>赤壁市教育局</w:t>
      </w:r>
    </w:p>
    <w:p w:rsidR="00C96A43" w:rsidRDefault="00C96A43" w:rsidP="00C96A4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Times New Roman" w:eastAsia="微软雅黑" w:hAnsi="Times New Roman" w:cs="Times New Roman"/>
          <w:color w:val="333333"/>
          <w:sz w:val="32"/>
          <w:szCs w:val="32"/>
        </w:rPr>
        <w:t>                    </w:t>
      </w:r>
    </w:p>
    <w:p w:rsidR="00C96A43" w:rsidRDefault="00C96A43" w:rsidP="00C96A43">
      <w:pPr>
        <w:pStyle w:val="a3"/>
        <w:shd w:val="clear" w:color="auto" w:fill="FFFFFF"/>
        <w:spacing w:before="0" w:beforeAutospacing="0" w:after="150" w:afterAutospacing="0"/>
        <w:rPr>
          <w:rFonts w:ascii="微软雅黑" w:eastAsia="微软雅黑" w:hAnsi="微软雅黑" w:hint="eastAsia"/>
          <w:color w:val="333333"/>
        </w:rPr>
      </w:pPr>
      <w:r>
        <w:rPr>
          <w:rFonts w:ascii="Times New Roman" w:eastAsia="微软雅黑" w:hAnsi="Times New Roman" w:cs="Times New Roman"/>
          <w:color w:val="333333"/>
          <w:sz w:val="32"/>
          <w:szCs w:val="32"/>
        </w:rPr>
        <w:t>                        2018</w:t>
      </w:r>
      <w:r>
        <w:rPr>
          <w:rFonts w:ascii="仿宋_GB2312" w:eastAsia="仿宋_GB2312" w:hAnsi="微软雅黑" w:hint="eastAsia"/>
          <w:color w:val="333333"/>
          <w:sz w:val="32"/>
          <w:szCs w:val="32"/>
        </w:rPr>
        <w:t>年</w:t>
      </w: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月</w:t>
      </w:r>
      <w:r>
        <w:rPr>
          <w:rFonts w:ascii="Times New Roman" w:eastAsia="微软雅黑" w:hAnsi="Times New Roman" w:cs="Times New Roman"/>
          <w:color w:val="333333"/>
          <w:sz w:val="32"/>
          <w:szCs w:val="32"/>
        </w:rPr>
        <w:t>16</w:t>
      </w:r>
      <w:r>
        <w:rPr>
          <w:rFonts w:ascii="仿宋_GB2312" w:eastAsia="仿宋_GB2312" w:hAnsi="微软雅黑" w:hint="eastAsia"/>
          <w:color w:val="333333"/>
          <w:sz w:val="32"/>
          <w:szCs w:val="32"/>
        </w:rPr>
        <w:t>日</w:t>
      </w:r>
    </w:p>
    <w:p w:rsidR="00EF0024" w:rsidRDefault="00C96A43">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A43"/>
    <w:rsid w:val="004C4992"/>
    <w:rsid w:val="00C106C4"/>
    <w:rsid w:val="00C96A43"/>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7EFB35-B14D-4B76-982C-A3B364A1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6A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96A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4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2018-04-09T04:03:00Z</dcterms:created>
  <dcterms:modified xsi:type="dcterms:W3CDTF">2018-04-09T04:03:00Z</dcterms:modified>
</cp:coreProperties>
</file>