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B7" w:rsidRPr="008A1332" w:rsidRDefault="008A1332" w:rsidP="008A1332">
      <w:pPr>
        <w:widowControl/>
        <w:spacing w:before="100" w:beforeAutospacing="1" w:after="100" w:afterAutospacing="1" w:line="520" w:lineRule="exact"/>
        <w:outlineLvl w:val="0"/>
        <w:rPr>
          <w:rFonts w:ascii="黑体" w:eastAsia="黑体" w:hAnsi="黑体" w:cs="宋体"/>
          <w:bCs/>
          <w:kern w:val="36"/>
          <w:sz w:val="32"/>
          <w:szCs w:val="32"/>
        </w:rPr>
      </w:pPr>
      <w:r w:rsidRPr="008A1332">
        <w:rPr>
          <w:rFonts w:ascii="黑体" w:eastAsia="黑体" w:hAnsi="黑体" w:cs="宋体" w:hint="eastAsia"/>
          <w:bCs/>
          <w:kern w:val="36"/>
          <w:sz w:val="32"/>
          <w:szCs w:val="32"/>
        </w:rPr>
        <w:t>附：</w:t>
      </w:r>
    </w:p>
    <w:p w:rsidR="007E2DB7" w:rsidRPr="00557858" w:rsidRDefault="007E2DB7" w:rsidP="00557858">
      <w:pPr>
        <w:widowControl/>
        <w:spacing w:before="100" w:beforeAutospacing="1" w:after="100" w:afterAutospacing="1" w:line="520" w:lineRule="exact"/>
        <w:jc w:val="center"/>
        <w:outlineLvl w:val="0"/>
        <w:rPr>
          <w:rFonts w:ascii="方正小标宋简体" w:eastAsia="方正小标宋简体" w:hAnsi="宋体" w:cs="宋体"/>
          <w:bCs/>
          <w:kern w:val="36"/>
          <w:sz w:val="44"/>
          <w:szCs w:val="44"/>
        </w:rPr>
      </w:pPr>
      <w:r>
        <w:rPr>
          <w:rFonts w:ascii="方正小标宋简体" w:eastAsia="方正小标宋简体" w:hAnsi="宋体" w:cs="宋体" w:hint="eastAsia"/>
          <w:bCs/>
          <w:kern w:val="36"/>
          <w:sz w:val="44"/>
          <w:szCs w:val="44"/>
        </w:rPr>
        <w:t>随州市法院系统</w:t>
      </w:r>
      <w:r w:rsidRPr="00207510">
        <w:rPr>
          <w:rFonts w:ascii="方正小标宋简体" w:eastAsia="方正小标宋简体" w:hAnsi="宋体" w:cs="宋体"/>
          <w:bCs/>
          <w:kern w:val="36"/>
          <w:sz w:val="44"/>
          <w:szCs w:val="44"/>
        </w:rPr>
        <w:t>2020</w:t>
      </w:r>
      <w:r w:rsidRPr="00207510">
        <w:rPr>
          <w:rFonts w:ascii="方正小标宋简体" w:eastAsia="方正小标宋简体" w:hAnsi="宋体" w:cs="宋体" w:hint="eastAsia"/>
          <w:bCs/>
          <w:kern w:val="36"/>
          <w:sz w:val="44"/>
          <w:szCs w:val="44"/>
        </w:rPr>
        <w:t>年度招聘雇员制书记员笔试疫情防控须知</w:t>
      </w:r>
    </w:p>
    <w:p w:rsidR="007E2DB7" w:rsidRPr="006E624E" w:rsidRDefault="007E2DB7" w:rsidP="006E624E">
      <w:pPr>
        <w:pStyle w:val="a5"/>
        <w:spacing w:before="0" w:beforeAutospacing="0" w:after="0" w:afterAutospacing="0"/>
        <w:ind w:firstLine="480"/>
        <w:jc w:val="both"/>
        <w:rPr>
          <w:rFonts w:ascii="仿宋_GB2312" w:eastAsia="仿宋_GB2312"/>
          <w:sz w:val="32"/>
          <w:szCs w:val="32"/>
        </w:rPr>
      </w:pP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考生应至少提前</w:t>
      </w:r>
      <w:r>
        <w:rPr>
          <w:rFonts w:ascii="仿宋_GB2312" w:eastAsia="仿宋_GB2312"/>
          <w:sz w:val="32"/>
          <w:szCs w:val="32"/>
        </w:rPr>
        <w:t>1</w:t>
      </w:r>
      <w:r>
        <w:rPr>
          <w:rFonts w:ascii="仿宋_GB2312" w:eastAsia="仿宋_GB2312" w:hint="eastAsia"/>
          <w:sz w:val="32"/>
          <w:szCs w:val="32"/>
        </w:rPr>
        <w:t>个小时到达考点，并自备口罩做好个人防护工作。考试期间，应全程佩戴口罩，但在接受身份验证时须临时摘除口罩。</w:t>
      </w: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考生入场前应主动配合接受体温检测，出示健康码（不限湖北省），健康码为绿码及现场测量体温正常（＜</w:t>
      </w:r>
      <w:r>
        <w:rPr>
          <w:rFonts w:ascii="仿宋_GB2312" w:eastAsia="仿宋_GB2312"/>
          <w:sz w:val="32"/>
          <w:szCs w:val="32"/>
        </w:rPr>
        <w:t>37.3</w:t>
      </w:r>
      <w:r>
        <w:rPr>
          <w:rFonts w:ascii="仿宋_GB2312" w:eastAsia="仿宋_GB2312" w:hint="eastAsia"/>
          <w:sz w:val="32"/>
          <w:szCs w:val="32"/>
        </w:rPr>
        <w:t>℃），方可进入考试区域。体温测量若出现发热等可疑症状的人员，应至临时等候区复测体温。复测仍超过</w:t>
      </w:r>
      <w:r>
        <w:rPr>
          <w:rFonts w:ascii="仿宋_GB2312" w:eastAsia="仿宋_GB2312"/>
          <w:sz w:val="32"/>
          <w:szCs w:val="32"/>
        </w:rPr>
        <w:t>37.3</w:t>
      </w:r>
      <w:r>
        <w:rPr>
          <w:rFonts w:ascii="仿宋_GB2312" w:eastAsia="仿宋_GB2312" w:hint="eastAsia"/>
          <w:sz w:val="32"/>
          <w:szCs w:val="32"/>
        </w:rPr>
        <w:t>℃的，经考点现场医疗卫生专业人员评估后，具备参加考试条件的，在隔离考场参加考试；不具备相关条件的，按相关疾控部门要求采取防控措施。</w:t>
      </w: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考前</w:t>
      </w:r>
      <w:r>
        <w:rPr>
          <w:rFonts w:ascii="仿宋_GB2312" w:eastAsia="仿宋_GB2312"/>
          <w:sz w:val="32"/>
          <w:szCs w:val="32"/>
        </w:rPr>
        <w:t>14</w:t>
      </w:r>
      <w:r>
        <w:rPr>
          <w:rFonts w:ascii="仿宋_GB2312" w:eastAsia="仿宋_GB2312" w:hint="eastAsia"/>
          <w:sz w:val="32"/>
          <w:szCs w:val="32"/>
        </w:rPr>
        <w:t>天有国内疫情中高风险地区或国（境）外旅居史的考生，应提供考前</w:t>
      </w:r>
      <w:r>
        <w:rPr>
          <w:rFonts w:ascii="仿宋_GB2312" w:eastAsia="仿宋_GB2312"/>
          <w:sz w:val="32"/>
          <w:szCs w:val="32"/>
        </w:rPr>
        <w:t>7</w:t>
      </w:r>
      <w:r>
        <w:rPr>
          <w:rFonts w:ascii="仿宋_GB2312" w:eastAsia="仿宋_GB2312" w:hint="eastAsia"/>
          <w:sz w:val="32"/>
          <w:szCs w:val="32"/>
        </w:rPr>
        <w:t>天内核酸检测阴性结果报告。疫情风险等级查询可使用“国务院客户端”微信小程序点击“疫情</w:t>
      </w:r>
      <w:r>
        <w:rPr>
          <w:rFonts w:ascii="仿宋_GB2312" w:eastAsia="仿宋_GB2312" w:hint="eastAsia"/>
          <w:sz w:val="32"/>
          <w:szCs w:val="32"/>
        </w:rPr>
        <w:lastRenderedPageBreak/>
        <w:t>风险查询”，或在微信小程序中搜索“疫情风险等级查询”，或登陆</w:t>
      </w:r>
      <w:r>
        <w:rPr>
          <w:rFonts w:ascii="仿宋_GB2312" w:eastAsia="仿宋_GB2312"/>
          <w:sz w:val="32"/>
          <w:szCs w:val="32"/>
        </w:rPr>
        <w:t>http://bmfw.www.gov.cn/yqfxdjcx/index.html,</w:t>
      </w:r>
      <w:r>
        <w:rPr>
          <w:rFonts w:ascii="仿宋_GB2312" w:eastAsia="仿宋_GB2312" w:hint="eastAsia"/>
          <w:sz w:val="32"/>
          <w:szCs w:val="32"/>
        </w:rPr>
        <w:t>选择查询地区即可了解该地的疫情风险等级。</w:t>
      </w: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考前</w:t>
      </w:r>
      <w:r>
        <w:rPr>
          <w:rFonts w:ascii="仿宋_GB2312" w:eastAsia="仿宋_GB2312"/>
          <w:sz w:val="32"/>
          <w:szCs w:val="32"/>
        </w:rPr>
        <w:t>3</w:t>
      </w:r>
      <w:r>
        <w:rPr>
          <w:rFonts w:ascii="仿宋_GB2312" w:eastAsia="仿宋_GB2312" w:hint="eastAsia"/>
          <w:sz w:val="32"/>
          <w:szCs w:val="32"/>
        </w:rPr>
        <w:t>天有发热症状的考生，应在入场检测体温前主动向工作人员报告，经考点现场医疗卫生专业人员评估后，具备参加考试条件的，在临时隔离考场继续考试；不具备相关条件的，按相关疾控部门要求采取防控措施。</w:t>
      </w: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rsidR="007E2DB7" w:rsidRDefault="007E2DB7"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考试期间，考生要自觉遵守考试纪律，在考前入场及考后离场等聚集环节，应服从考务工作人员安排有序进行。进出考场、如厕时须与他人保持</w:t>
      </w:r>
      <w:r>
        <w:rPr>
          <w:rFonts w:ascii="仿宋_GB2312" w:eastAsia="仿宋_GB2312"/>
          <w:sz w:val="32"/>
          <w:szCs w:val="32"/>
        </w:rPr>
        <w:t>1</w:t>
      </w:r>
      <w:r>
        <w:rPr>
          <w:rFonts w:ascii="仿宋_GB2312" w:eastAsia="仿宋_GB2312" w:hint="eastAsia"/>
          <w:sz w:val="32"/>
          <w:szCs w:val="32"/>
        </w:rPr>
        <w:t>米以上距离，避免近距离接触交流。考试过程中，因个人原因需要接受健康检查或需要转移到隔离考场而耽误的考试时间不予补充延时。</w:t>
      </w:r>
    </w:p>
    <w:p w:rsidR="007E2DB7" w:rsidRPr="006E624E" w:rsidRDefault="007E2DB7" w:rsidP="0068318E">
      <w:pPr>
        <w:pStyle w:val="a5"/>
        <w:spacing w:before="0" w:beforeAutospacing="0" w:after="0" w:afterAutospacing="0"/>
        <w:ind w:firstLine="480"/>
        <w:jc w:val="both"/>
      </w:pPr>
      <w:r>
        <w:rPr>
          <w:rFonts w:ascii="仿宋_GB2312" w:eastAsia="仿宋_GB2312"/>
          <w:sz w:val="32"/>
          <w:szCs w:val="32"/>
        </w:rPr>
        <w:t>7.</w:t>
      </w:r>
      <w:r>
        <w:rPr>
          <w:rFonts w:ascii="仿宋_GB2312" w:eastAsia="仿宋_GB2312" w:hint="eastAsia"/>
          <w:sz w:val="32"/>
          <w:szCs w:val="32"/>
        </w:rPr>
        <w:t>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sectPr w:rsidR="007E2DB7" w:rsidRPr="006E624E" w:rsidSect="008878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2E" w:rsidRDefault="00046F2E" w:rsidP="006E624E">
      <w:r>
        <w:separator/>
      </w:r>
    </w:p>
  </w:endnote>
  <w:endnote w:type="continuationSeparator" w:id="1">
    <w:p w:rsidR="00046F2E" w:rsidRDefault="00046F2E" w:rsidP="006E624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2E" w:rsidRDefault="00046F2E" w:rsidP="006E624E">
      <w:r>
        <w:separator/>
      </w:r>
    </w:p>
  </w:footnote>
  <w:footnote w:type="continuationSeparator" w:id="1">
    <w:p w:rsidR="00046F2E" w:rsidRDefault="00046F2E" w:rsidP="006E6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8E5"/>
    <w:rsid w:val="00046F2E"/>
    <w:rsid w:val="001E460D"/>
    <w:rsid w:val="00207510"/>
    <w:rsid w:val="004E18E5"/>
    <w:rsid w:val="00557858"/>
    <w:rsid w:val="0068318E"/>
    <w:rsid w:val="006E624E"/>
    <w:rsid w:val="00782CB3"/>
    <w:rsid w:val="007E2DB7"/>
    <w:rsid w:val="0088788D"/>
    <w:rsid w:val="008A1332"/>
    <w:rsid w:val="00996F0A"/>
    <w:rsid w:val="00BA7EB8"/>
    <w:rsid w:val="00DB00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8D"/>
    <w:pPr>
      <w:widowControl w:val="0"/>
      <w:jc w:val="both"/>
    </w:pPr>
    <w:rPr>
      <w:kern w:val="2"/>
      <w:sz w:val="21"/>
      <w:szCs w:val="22"/>
    </w:rPr>
  </w:style>
  <w:style w:type="paragraph" w:styleId="1">
    <w:name w:val="heading 1"/>
    <w:basedOn w:val="a"/>
    <w:link w:val="1Char"/>
    <w:uiPriority w:val="9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E624E"/>
    <w:rPr>
      <w:rFonts w:ascii="宋体" w:eastAsia="宋体" w:hAnsi="宋体" w:cs="宋体"/>
      <w:b/>
      <w:bCs/>
      <w:kern w:val="36"/>
      <w:sz w:val="48"/>
      <w:szCs w:val="48"/>
    </w:rPr>
  </w:style>
  <w:style w:type="paragraph" w:styleId="a3">
    <w:name w:val="header"/>
    <w:basedOn w:val="a"/>
    <w:link w:val="Char"/>
    <w:uiPriority w:val="99"/>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E624E"/>
    <w:rPr>
      <w:rFonts w:cs="Times New Roman"/>
      <w:sz w:val="18"/>
      <w:szCs w:val="18"/>
    </w:rPr>
  </w:style>
  <w:style w:type="paragraph" w:styleId="a4">
    <w:name w:val="footer"/>
    <w:basedOn w:val="a"/>
    <w:link w:val="Char0"/>
    <w:uiPriority w:val="99"/>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E624E"/>
    <w:rPr>
      <w:rFonts w:cs="Times New Roman"/>
      <w:sz w:val="18"/>
      <w:szCs w:val="18"/>
    </w:rPr>
  </w:style>
  <w:style w:type="paragraph" w:styleId="a5">
    <w:name w:val="Normal (Web)"/>
    <w:basedOn w:val="a"/>
    <w:uiPriority w:val="99"/>
    <w:rsid w:val="006E62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5303653">
      <w:marLeft w:val="0"/>
      <w:marRight w:val="0"/>
      <w:marTop w:val="0"/>
      <w:marBottom w:val="0"/>
      <w:divBdr>
        <w:top w:val="none" w:sz="0" w:space="0" w:color="auto"/>
        <w:left w:val="none" w:sz="0" w:space="0" w:color="auto"/>
        <w:bottom w:val="none" w:sz="0" w:space="0" w:color="auto"/>
        <w:right w:val="none" w:sz="0" w:space="0" w:color="auto"/>
      </w:divBdr>
    </w:div>
    <w:div w:id="1715303654">
      <w:marLeft w:val="0"/>
      <w:marRight w:val="0"/>
      <w:marTop w:val="0"/>
      <w:marBottom w:val="0"/>
      <w:divBdr>
        <w:top w:val="none" w:sz="0" w:space="0" w:color="auto"/>
        <w:left w:val="none" w:sz="0" w:space="0" w:color="auto"/>
        <w:bottom w:val="none" w:sz="0" w:space="0" w:color="auto"/>
        <w:right w:val="none" w:sz="0" w:space="0" w:color="auto"/>
      </w:divBdr>
    </w:div>
    <w:div w:id="1715303655">
      <w:marLeft w:val="0"/>
      <w:marRight w:val="0"/>
      <w:marTop w:val="0"/>
      <w:marBottom w:val="0"/>
      <w:divBdr>
        <w:top w:val="none" w:sz="0" w:space="0" w:color="auto"/>
        <w:left w:val="none" w:sz="0" w:space="0" w:color="auto"/>
        <w:bottom w:val="none" w:sz="0" w:space="0" w:color="auto"/>
        <w:right w:val="none" w:sz="0" w:space="0" w:color="auto"/>
      </w:divBdr>
    </w:div>
    <w:div w:id="1715303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ksy55</dc:creator>
  <cp:keywords/>
  <dc:description/>
  <cp:lastModifiedBy>yujinbo</cp:lastModifiedBy>
  <cp:revision>6</cp:revision>
  <dcterms:created xsi:type="dcterms:W3CDTF">2020-07-21T08:50:00Z</dcterms:created>
  <dcterms:modified xsi:type="dcterms:W3CDTF">2020-07-27T03:44:00Z</dcterms:modified>
</cp:coreProperties>
</file>