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0"/>
        <w:rPr>
          <w:rFonts w:hint="eastAsia" w:ascii="方正小标宋简体" w:hAnsi="宋体" w:eastAsia="方正小标宋简体" w:cs="宋体"/>
          <w:bCs/>
          <w:kern w:val="36"/>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宜昌市法院系统</w:t>
      </w:r>
      <w:r>
        <w:rPr>
          <w:rFonts w:hint="eastAsia" w:ascii="方正小标宋简体" w:hAnsi="方正小标宋简体" w:eastAsia="方正小标宋简体" w:cs="方正小标宋简体"/>
          <w:sz w:val="44"/>
          <w:szCs w:val="44"/>
        </w:rPr>
        <w:t>2020年度招聘雇员制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审判辅助人员</w:t>
      </w:r>
      <w:r>
        <w:rPr>
          <w:rFonts w:hint="eastAsia" w:ascii="方正小标宋简体" w:hAnsi="方正小标宋简体" w:eastAsia="方正小标宋简体" w:cs="方正小标宋简体"/>
          <w:sz w:val="44"/>
          <w:szCs w:val="44"/>
        </w:rPr>
        <w:t>笔试疫情防控须知</w:t>
      </w:r>
    </w:p>
    <w:p>
      <w:pPr>
        <w:rPr>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2.考生应至少提前1个小时到达考点，并自备口罩做好个人防护工作。考试期间，应全程佩戴口罩，但在接受身份验证时须临时摘除口罩。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考生入场前应主动配合接受体温检测，出示健康码（不限湖北省），健康码为绿码及现场测量体温正常（＜37.3℃），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bookmarkStart w:id="0" w:name="_GoBack"/>
      <w:r>
        <w:rPr>
          <w:rFonts w:hint="eastAsia" w:ascii="仿宋_GB2312" w:hAnsi="仿宋_GB2312" w:eastAsia="仿宋_GB2312" w:cs="仿宋_GB2312"/>
          <w:sz w:val="32"/>
          <w:szCs w:val="32"/>
        </w:rPr>
        <w:t>考前14天有国内疫情中高风险地区或国（境）外旅居史的考生，应提供考前7天内核酸检测阴性结果报告。疫情风险等级查询可使用“国务院客户端”微信小程序点击“疫情风险查询”，或在微信小程序中搜索“疫情风险等级查询”，</w:t>
      </w:r>
      <w:bookmarkEnd w:id="0"/>
      <w:r>
        <w:rPr>
          <w:rFonts w:hint="eastAsia" w:ascii="仿宋_GB2312" w:eastAsia="仿宋_GB2312"/>
          <w:sz w:val="32"/>
          <w:szCs w:val="32"/>
        </w:rPr>
        <w:t>或登陆http://bmfw.www.gov.cn/yqfxdjcx/index.html,选择查询地区即可了解该地的疫情风险等级。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4.考前3天有发热症状的考生，应在入场检测体温前主动向工作人员报告，经考点现场医疗卫生专业人员评估后，具备参加考试条件的，在临时隔离考场继续考试；不具备相关条件的，按相关疾控部门要求采取防控措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5.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pPr>
      <w:r>
        <w:rPr>
          <w:rFonts w:hint="eastAsia" w:ascii="仿宋_GB2312" w:eastAsia="仿宋_GB2312"/>
          <w:sz w:val="32"/>
          <w:szCs w:val="32"/>
        </w:rPr>
        <w:t>7.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E5"/>
    <w:rsid w:val="00207510"/>
    <w:rsid w:val="004E18E5"/>
    <w:rsid w:val="0068318E"/>
    <w:rsid w:val="006E624E"/>
    <w:rsid w:val="00782CB3"/>
    <w:rsid w:val="00996F0A"/>
    <w:rsid w:val="00BA7EB8"/>
    <w:rsid w:val="017A7ED4"/>
    <w:rsid w:val="600369F1"/>
    <w:rsid w:val="6D4B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841</Characters>
  <Lines>7</Lines>
  <Paragraphs>1</Paragraphs>
  <TotalTime>22</TotalTime>
  <ScaleCrop>false</ScaleCrop>
  <LinksUpToDate>false</LinksUpToDate>
  <CharactersWithSpaces>987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2020-07-21T08:50:00Z</dcterms:created>
  <dc:creator>ksy55</dc:creator>
  <cp:lastModifiedBy>Administrator</cp:lastModifiedBy>
  <dcterms:modified xsi:type="dcterms:W3CDTF">2020-07-23T07:16:20Z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